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D62D9" w14:textId="6CB7395B" w:rsidR="00BB39A0" w:rsidRPr="00BB39A0" w:rsidRDefault="00BB39A0">
      <w:pPr>
        <w:rPr>
          <w:b/>
          <w:bCs/>
          <w:sz w:val="24"/>
          <w:szCs w:val="24"/>
          <w:u w:val="single"/>
        </w:rPr>
      </w:pPr>
      <w:r w:rsidRPr="00BB39A0">
        <w:rPr>
          <w:b/>
          <w:bCs/>
          <w:sz w:val="24"/>
          <w:szCs w:val="24"/>
          <w:u w:val="single"/>
        </w:rPr>
        <w:t>Aaron Johnson Webinars March 20, 2020</w:t>
      </w:r>
    </w:p>
    <w:p w14:paraId="0AC438F0" w14:textId="77777777" w:rsidR="00131A16" w:rsidRDefault="00131A16" w:rsidP="00310C5B">
      <w:pPr>
        <w:rPr>
          <w:b/>
          <w:bCs/>
          <w:sz w:val="28"/>
          <w:szCs w:val="28"/>
        </w:rPr>
      </w:pPr>
    </w:p>
    <w:p w14:paraId="1478B542" w14:textId="7D42E7D1" w:rsidR="00BB39A0" w:rsidRPr="00310C5B" w:rsidRDefault="00BB39A0" w:rsidP="00310C5B">
      <w:pPr>
        <w:rPr>
          <w:b/>
          <w:bCs/>
          <w:sz w:val="28"/>
          <w:szCs w:val="28"/>
        </w:rPr>
      </w:pPr>
      <w:r w:rsidRPr="00310C5B">
        <w:rPr>
          <w:b/>
          <w:bCs/>
          <w:sz w:val="28"/>
          <w:szCs w:val="28"/>
        </w:rPr>
        <w:t>Teaching Online for Beginners</w:t>
      </w:r>
    </w:p>
    <w:p w14:paraId="340D4C93" w14:textId="423B3550" w:rsidR="00131A16" w:rsidRPr="00BC43D3" w:rsidRDefault="00131A16" w:rsidP="00BC43D3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BC43D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Referenced Books:</w:t>
      </w:r>
    </w:p>
    <w:p w14:paraId="729A94CF" w14:textId="2DA87C2C" w:rsidR="00310C5B" w:rsidRPr="00BC43D3" w:rsidRDefault="00310C5B" w:rsidP="00BC43D3">
      <w:pPr>
        <w:ind w:left="720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hyperlink r:id="rId5" w:history="1">
        <w:r w:rsidR="00BB39A0" w:rsidRPr="00BC43D3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D</w:t>
        </w:r>
        <w:r w:rsidR="00BB39A0" w:rsidRPr="00BC43D3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eep Work: Rules for Focused Success in a Distracted Worl</w:t>
        </w:r>
        <w:r w:rsidRPr="00BC43D3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d (Newport)</w:t>
        </w:r>
      </w:hyperlink>
    </w:p>
    <w:p w14:paraId="20130B96" w14:textId="72F593D8" w:rsidR="00310C5B" w:rsidRPr="00BC43D3" w:rsidRDefault="00310C5B" w:rsidP="00BC43D3">
      <w:pPr>
        <w:ind w:left="720"/>
        <w:rPr>
          <w:rFonts w:cstheme="minorHAnsi"/>
          <w:b/>
          <w:bCs/>
          <w:sz w:val="24"/>
          <w:szCs w:val="24"/>
        </w:rPr>
      </w:pPr>
      <w:hyperlink r:id="rId6" w:history="1">
        <w:r w:rsidRPr="00BC43D3">
          <w:rPr>
            <w:rStyle w:val="Hyperlink"/>
            <w:rFonts w:cstheme="minorHAnsi"/>
            <w:sz w:val="24"/>
            <w:szCs w:val="24"/>
          </w:rPr>
          <w:t>Teaching for Critical Thinking (Brookfield)</w:t>
        </w:r>
      </w:hyperlink>
    </w:p>
    <w:p w14:paraId="0F9CFD2B" w14:textId="77777777" w:rsidR="00131A16" w:rsidRPr="00BC43D3" w:rsidRDefault="00131A16" w:rsidP="00BC43D3">
      <w:pPr>
        <w:ind w:left="720"/>
        <w:rPr>
          <w:rFonts w:cstheme="minorHAnsi"/>
          <w:sz w:val="24"/>
          <w:szCs w:val="24"/>
        </w:rPr>
      </w:pPr>
      <w:hyperlink r:id="rId7" w:history="1">
        <w:r w:rsidRPr="00BC43D3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The Discussion Book : 50 Great Ways to Get People Talking</w:t>
        </w:r>
        <w:r w:rsidRPr="00BC43D3">
          <w:rPr>
            <w:rStyle w:val="Hyperlink"/>
            <w:rFonts w:cstheme="minorHAnsi"/>
            <w:sz w:val="24"/>
            <w:szCs w:val="24"/>
          </w:rPr>
          <w:t xml:space="preserve"> (Brookfield &amp; Preskill)</w:t>
        </w:r>
      </w:hyperlink>
    </w:p>
    <w:p w14:paraId="732BB704" w14:textId="77777777" w:rsidR="00131A16" w:rsidRPr="00BC43D3" w:rsidRDefault="00131A16" w:rsidP="00BC43D3">
      <w:pPr>
        <w:rPr>
          <w:rFonts w:cstheme="minorHAnsi"/>
          <w:sz w:val="24"/>
          <w:szCs w:val="24"/>
        </w:rPr>
      </w:pPr>
    </w:p>
    <w:p w14:paraId="73B96B8E" w14:textId="6F1916FA" w:rsidR="00131A16" w:rsidRPr="00BC43D3" w:rsidRDefault="00131A16" w:rsidP="00BC43D3">
      <w:pPr>
        <w:rPr>
          <w:rFonts w:cstheme="minorHAnsi"/>
          <w:sz w:val="24"/>
          <w:szCs w:val="24"/>
        </w:rPr>
      </w:pPr>
      <w:r w:rsidRPr="00BC43D3">
        <w:rPr>
          <w:rFonts w:cstheme="minorHAnsi"/>
          <w:sz w:val="24"/>
          <w:szCs w:val="24"/>
        </w:rPr>
        <w:t>Articles:</w:t>
      </w:r>
    </w:p>
    <w:p w14:paraId="4F4607B1" w14:textId="7F8C13C7" w:rsidR="00BB39A0" w:rsidRPr="00BC43D3" w:rsidRDefault="00BB39A0" w:rsidP="00BC43D3">
      <w:pPr>
        <w:ind w:left="720"/>
        <w:rPr>
          <w:rFonts w:cstheme="minorHAnsi"/>
          <w:sz w:val="24"/>
          <w:szCs w:val="24"/>
        </w:rPr>
      </w:pPr>
      <w:hyperlink r:id="rId8" w:tgtFrame="_blank" w:history="1">
        <w:r w:rsidRPr="00BC43D3">
          <w:rPr>
            <w:rFonts w:cstheme="minorHAns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HBR Article on Timeboxing</w:t>
        </w:r>
      </w:hyperlink>
    </w:p>
    <w:p w14:paraId="04ABA3FB" w14:textId="68333C3D" w:rsidR="00BB39A0" w:rsidRPr="00BC43D3" w:rsidRDefault="00EA2C21" w:rsidP="00BC43D3">
      <w:pPr>
        <w:ind w:left="720"/>
        <w:rPr>
          <w:rFonts w:cstheme="minorHAnsi"/>
          <w:sz w:val="24"/>
          <w:szCs w:val="24"/>
        </w:rPr>
      </w:pPr>
      <w:hyperlink r:id="rId9" w:history="1">
        <w:r w:rsidR="00BB39A0" w:rsidRPr="00BC43D3">
          <w:rPr>
            <w:rStyle w:val="Hyperlink"/>
            <w:rFonts w:cstheme="minorHAnsi"/>
            <w:sz w:val="24"/>
            <w:szCs w:val="24"/>
          </w:rPr>
          <w:t>10 Tips for Success for New Online Teachers</w:t>
        </w:r>
      </w:hyperlink>
    </w:p>
    <w:p w14:paraId="3CB8D10A" w14:textId="77777777" w:rsidR="00BC43D3" w:rsidRPr="00BC43D3" w:rsidRDefault="00BC43D3" w:rsidP="00BC43D3">
      <w:pPr>
        <w:ind w:left="720"/>
        <w:rPr>
          <w:rFonts w:cstheme="minorHAnsi"/>
          <w:sz w:val="24"/>
          <w:szCs w:val="24"/>
        </w:rPr>
      </w:pPr>
      <w:hyperlink r:id="rId10" w:tgtFrame="_blank" w:history="1">
        <w:r w:rsidRPr="00BC43D3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Bonwell, Active Learning Text on ERIC</w:t>
        </w:r>
      </w:hyperlink>
    </w:p>
    <w:p w14:paraId="30A79647" w14:textId="77777777" w:rsidR="00BC43D3" w:rsidRDefault="00BC43D3" w:rsidP="00BC43D3">
      <w:pPr>
        <w:ind w:left="720"/>
        <w:rPr>
          <w:rFonts w:cstheme="minorHAnsi"/>
          <w:color w:val="0000EE"/>
          <w:sz w:val="24"/>
          <w:szCs w:val="24"/>
          <w:u w:val="single"/>
          <w:shd w:val="clear" w:color="auto" w:fill="FFFFFF"/>
        </w:rPr>
      </w:pPr>
      <w:hyperlink r:id="rId11" w:tgtFrame="_blank" w:history="1">
        <w:r w:rsidRPr="00BC43D3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Jigsaw Method of Teaching</w:t>
        </w:r>
      </w:hyperlink>
      <w:r w:rsidRPr="00BC43D3">
        <w:rPr>
          <w:rFonts w:cstheme="minorHAnsi"/>
          <w:sz w:val="24"/>
          <w:szCs w:val="24"/>
        </w:rPr>
        <w:br/>
      </w:r>
    </w:p>
    <w:p w14:paraId="4F651312" w14:textId="51D34269" w:rsidR="00BC43D3" w:rsidRPr="00BC43D3" w:rsidRDefault="00BC43D3" w:rsidP="00BC43D3">
      <w:pPr>
        <w:ind w:left="720"/>
        <w:rPr>
          <w:rFonts w:cstheme="minorHAnsi"/>
          <w:sz w:val="24"/>
          <w:szCs w:val="24"/>
        </w:rPr>
      </w:pPr>
      <w:r w:rsidRPr="00BC43D3">
        <w:rPr>
          <w:rFonts w:cstheme="minorHAnsi"/>
          <w:color w:val="0000EE"/>
          <w:sz w:val="24"/>
          <w:szCs w:val="24"/>
          <w:u w:val="single"/>
          <w:shd w:val="clear" w:color="auto" w:fill="FFFFFF"/>
        </w:rPr>
        <w:t>Bonwell, Active Learning Exercises for beginning, middle, end of lecture, see pages 12-16</w:t>
      </w:r>
    </w:p>
    <w:p w14:paraId="175136C7" w14:textId="77777777" w:rsidR="00131A16" w:rsidRPr="00BC43D3" w:rsidRDefault="00BB39A0" w:rsidP="00BC43D3">
      <w:pPr>
        <w:rPr>
          <w:rFonts w:cstheme="minorHAnsi"/>
          <w:sz w:val="24"/>
          <w:szCs w:val="24"/>
        </w:rPr>
      </w:pPr>
      <w:r w:rsidRPr="00BC43D3">
        <w:rPr>
          <w:rFonts w:cstheme="minorHAnsi"/>
          <w:sz w:val="24"/>
          <w:szCs w:val="24"/>
        </w:rPr>
        <w:t xml:space="preserve">Resources: </w:t>
      </w:r>
    </w:p>
    <w:p w14:paraId="590A1692" w14:textId="18862344" w:rsidR="00131A16" w:rsidRPr="00BC43D3" w:rsidRDefault="00BB39A0" w:rsidP="00BC43D3">
      <w:pPr>
        <w:ind w:left="720"/>
        <w:rPr>
          <w:rFonts w:cstheme="minorHAnsi"/>
          <w:sz w:val="24"/>
          <w:szCs w:val="24"/>
        </w:rPr>
      </w:pPr>
      <w:r w:rsidRPr="00BC43D3">
        <w:rPr>
          <w:rFonts w:cstheme="minorHAnsi"/>
          <w:sz w:val="24"/>
          <w:szCs w:val="24"/>
        </w:rPr>
        <w:t>Zoom for Instructors</w:t>
      </w:r>
      <w:r w:rsidR="00AB0D87" w:rsidRPr="00BC43D3">
        <w:rPr>
          <w:rFonts w:cstheme="minorHAnsi"/>
          <w:sz w:val="24"/>
          <w:szCs w:val="24"/>
        </w:rPr>
        <w:t xml:space="preserve"> (Word)</w:t>
      </w:r>
    </w:p>
    <w:p w14:paraId="65772B8D" w14:textId="502E50C7" w:rsidR="00131A16" w:rsidRPr="00BC43D3" w:rsidRDefault="00BB39A0" w:rsidP="00BC43D3">
      <w:pPr>
        <w:ind w:left="720"/>
        <w:rPr>
          <w:rFonts w:cstheme="minorHAnsi"/>
          <w:sz w:val="24"/>
          <w:szCs w:val="24"/>
        </w:rPr>
      </w:pPr>
      <w:r w:rsidRPr="00BC43D3">
        <w:rPr>
          <w:rFonts w:cstheme="minorHAnsi"/>
          <w:sz w:val="24"/>
          <w:szCs w:val="24"/>
        </w:rPr>
        <w:t xml:space="preserve">Zoom for Students </w:t>
      </w:r>
      <w:r w:rsidR="00AB0D87" w:rsidRPr="00BC43D3">
        <w:rPr>
          <w:rFonts w:cstheme="minorHAnsi"/>
          <w:sz w:val="24"/>
          <w:szCs w:val="24"/>
        </w:rPr>
        <w:t>(Word)</w:t>
      </w:r>
    </w:p>
    <w:p w14:paraId="387EB1BA" w14:textId="77777777" w:rsidR="00AB0D87" w:rsidRDefault="00AB0D87" w:rsidP="00131A16">
      <w:pPr>
        <w:ind w:left="720"/>
        <w:rPr>
          <w:rFonts w:cstheme="minorHAnsi"/>
          <w:sz w:val="24"/>
          <w:szCs w:val="24"/>
        </w:rPr>
      </w:pPr>
    </w:p>
    <w:p w14:paraId="77FF5641" w14:textId="79DA0C85" w:rsidR="00AB0D87" w:rsidRPr="00AB0D87" w:rsidRDefault="00AB0D87" w:rsidP="00AB0D87">
      <w:pPr>
        <w:rPr>
          <w:b/>
          <w:bCs/>
          <w:sz w:val="28"/>
          <w:szCs w:val="28"/>
        </w:rPr>
      </w:pPr>
      <w:r w:rsidRPr="00AB0D87">
        <w:rPr>
          <w:b/>
          <w:bCs/>
          <w:sz w:val="28"/>
          <w:szCs w:val="28"/>
        </w:rPr>
        <w:t>Motivation</w:t>
      </w:r>
    </w:p>
    <w:p w14:paraId="28E76EA8" w14:textId="4F1A59FA" w:rsidR="00AB0D87" w:rsidRPr="00BC43D3" w:rsidRDefault="00AB0D87" w:rsidP="00AB0D87">
      <w:pPr>
        <w:rPr>
          <w:rFonts w:cstheme="minorHAnsi"/>
          <w:sz w:val="24"/>
          <w:szCs w:val="24"/>
        </w:rPr>
      </w:pPr>
      <w:r w:rsidRPr="00BC43D3">
        <w:rPr>
          <w:rFonts w:cstheme="minorHAnsi"/>
          <w:sz w:val="24"/>
          <w:szCs w:val="24"/>
        </w:rPr>
        <w:t>Referenced Book:</w:t>
      </w:r>
    </w:p>
    <w:p w14:paraId="4D67AC8C" w14:textId="79F89444" w:rsidR="00AB0D87" w:rsidRPr="00BC43D3" w:rsidRDefault="00AB0D87" w:rsidP="00AB0D87">
      <w:pPr>
        <w:ind w:left="720"/>
        <w:rPr>
          <w:rFonts w:cstheme="minorHAnsi"/>
          <w:sz w:val="24"/>
          <w:szCs w:val="24"/>
        </w:rPr>
      </w:pPr>
      <w:hyperlink r:id="rId12" w:history="1">
        <w:r w:rsidRPr="00BC43D3">
          <w:rPr>
            <w:rStyle w:val="Hyperlink"/>
            <w:rFonts w:cstheme="minorHAnsi"/>
            <w:sz w:val="24"/>
            <w:szCs w:val="24"/>
          </w:rPr>
          <w:t>Hacking Assessment</w:t>
        </w:r>
        <w:r w:rsidRPr="00BC43D3">
          <w:rPr>
            <w:rStyle w:val="Hyperlink"/>
            <w:rFonts w:cstheme="minorHAnsi"/>
            <w:sz w:val="24"/>
            <w:szCs w:val="24"/>
          </w:rPr>
          <w:t xml:space="preserve"> (Sackstein)</w:t>
        </w:r>
      </w:hyperlink>
      <w:r w:rsidRPr="00BC43D3">
        <w:rPr>
          <w:rFonts w:cstheme="minorHAnsi"/>
          <w:sz w:val="24"/>
          <w:szCs w:val="24"/>
        </w:rPr>
        <w:t xml:space="preserve"> </w:t>
      </w:r>
    </w:p>
    <w:p w14:paraId="1D535605" w14:textId="56EFCDCD" w:rsidR="00AB0D87" w:rsidRPr="00BC43D3" w:rsidRDefault="00AB0D87" w:rsidP="00AB0D87">
      <w:pPr>
        <w:rPr>
          <w:rFonts w:cstheme="minorHAnsi"/>
          <w:sz w:val="24"/>
          <w:szCs w:val="24"/>
        </w:rPr>
      </w:pPr>
      <w:r w:rsidRPr="00BC43D3">
        <w:rPr>
          <w:rFonts w:cstheme="minorHAnsi"/>
          <w:sz w:val="24"/>
          <w:szCs w:val="24"/>
        </w:rPr>
        <w:t>Articles:</w:t>
      </w:r>
    </w:p>
    <w:p w14:paraId="48B712CE" w14:textId="2B3E29A4" w:rsidR="00AB0D87" w:rsidRPr="00BC43D3" w:rsidRDefault="00AB0D87" w:rsidP="00AB0D87">
      <w:pPr>
        <w:ind w:left="720"/>
        <w:rPr>
          <w:rFonts w:cstheme="minorHAnsi"/>
          <w:sz w:val="24"/>
          <w:szCs w:val="24"/>
        </w:rPr>
      </w:pPr>
      <w:hyperlink r:id="rId13" w:tgtFrame="_blank" w:history="1">
        <w:r w:rsidRPr="00BC43D3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Groupwork Cartoon Link</w:t>
        </w:r>
      </w:hyperlink>
    </w:p>
    <w:p w14:paraId="6AE4D94F" w14:textId="77777777" w:rsidR="00812702" w:rsidRPr="00BC43D3" w:rsidRDefault="00812702" w:rsidP="00812702">
      <w:pPr>
        <w:spacing w:after="0"/>
        <w:ind w:left="720"/>
        <w:rPr>
          <w:rFonts w:cstheme="minorHAnsi"/>
          <w:color w:val="0000EE"/>
          <w:sz w:val="24"/>
          <w:szCs w:val="24"/>
          <w:u w:val="single"/>
          <w:shd w:val="clear" w:color="auto" w:fill="FFFFFF"/>
        </w:rPr>
      </w:pPr>
      <w:hyperlink r:id="rId14" w:tgtFrame="_blank" w:history="1">
        <w:r w:rsidRPr="00BC43D3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Eric Mazur on Active Learning and Lecture in Harvard Magazine</w:t>
        </w:r>
      </w:hyperlink>
      <w:r w:rsidRPr="00BC43D3">
        <w:rPr>
          <w:rFonts w:cstheme="minorHAnsi"/>
          <w:sz w:val="24"/>
          <w:szCs w:val="24"/>
        </w:rPr>
        <w:br/>
      </w:r>
    </w:p>
    <w:p w14:paraId="1B03F50C" w14:textId="1DE76826" w:rsidR="00812702" w:rsidRDefault="00812702" w:rsidP="00812702">
      <w:pPr>
        <w:spacing w:after="0"/>
        <w:ind w:left="720"/>
        <w:rPr>
          <w:rFonts w:cstheme="minorHAnsi"/>
          <w:color w:val="0000EE"/>
          <w:sz w:val="24"/>
          <w:szCs w:val="24"/>
          <w:u w:val="single"/>
          <w:shd w:val="clear" w:color="auto" w:fill="FFFFFF"/>
        </w:rPr>
      </w:pPr>
      <w:r w:rsidRPr="00BC43D3">
        <w:rPr>
          <w:rFonts w:cstheme="minorHAnsi"/>
          <w:color w:val="0000EE"/>
          <w:sz w:val="24"/>
          <w:szCs w:val="24"/>
          <w:u w:val="single"/>
          <w:shd w:val="clear" w:color="auto" w:fill="FFFFFF"/>
        </w:rPr>
        <w:t>Peer Instruction and Polling - James Lang</w:t>
      </w:r>
    </w:p>
    <w:p w14:paraId="519332C0" w14:textId="77777777" w:rsidR="00BC43D3" w:rsidRPr="00BC43D3" w:rsidRDefault="00BC43D3" w:rsidP="00812702">
      <w:pPr>
        <w:spacing w:after="0"/>
        <w:ind w:left="720"/>
        <w:rPr>
          <w:rFonts w:cstheme="minorHAnsi"/>
          <w:color w:val="0000EE"/>
          <w:sz w:val="24"/>
          <w:szCs w:val="24"/>
          <w:u w:val="single"/>
          <w:shd w:val="clear" w:color="auto" w:fill="FFFFFF"/>
        </w:rPr>
      </w:pPr>
    </w:p>
    <w:p w14:paraId="3A7BE62E" w14:textId="77777777" w:rsidR="00BC43D3" w:rsidRPr="00BC43D3" w:rsidRDefault="00BC43D3" w:rsidP="00BC43D3">
      <w:pPr>
        <w:shd w:val="clear" w:color="auto" w:fill="FFFFFF"/>
        <w:ind w:left="720"/>
        <w:textAlignment w:val="baseline"/>
        <w:rPr>
          <w:rFonts w:cstheme="minorHAnsi"/>
          <w:color w:val="201F1E"/>
          <w:sz w:val="24"/>
          <w:szCs w:val="24"/>
        </w:rPr>
      </w:pPr>
      <w:hyperlink r:id="rId15" w:tgtFrame="_blank" w:history="1">
        <w:r w:rsidRPr="00BC43D3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Communities of Practice</w:t>
        </w:r>
      </w:hyperlink>
    </w:p>
    <w:p w14:paraId="1A9F0946" w14:textId="190D9BA3" w:rsidR="00AB0D87" w:rsidRDefault="00AB0D87" w:rsidP="00AB0D87">
      <w:r>
        <w:t>Resources:</w:t>
      </w:r>
    </w:p>
    <w:p w14:paraId="3AF8ADB2" w14:textId="0132B800" w:rsidR="00BB39A0" w:rsidRDefault="00BB39A0" w:rsidP="00131A16">
      <w:pPr>
        <w:ind w:left="720"/>
        <w:rPr>
          <w:rFonts w:cstheme="minorHAnsi"/>
          <w:sz w:val="24"/>
          <w:szCs w:val="24"/>
        </w:rPr>
      </w:pPr>
      <w:r w:rsidRPr="00131A16">
        <w:rPr>
          <w:rFonts w:cstheme="minorHAnsi"/>
          <w:sz w:val="24"/>
          <w:szCs w:val="24"/>
        </w:rPr>
        <w:t>Contribution to the Online Learning Community Rubric</w:t>
      </w:r>
      <w:r w:rsidR="00AB0D87">
        <w:rPr>
          <w:rFonts w:cstheme="minorHAnsi"/>
          <w:sz w:val="24"/>
          <w:szCs w:val="24"/>
        </w:rPr>
        <w:t xml:space="preserve"> (PDF)</w:t>
      </w:r>
    </w:p>
    <w:p w14:paraId="11C977FF" w14:textId="790D3A9D" w:rsidR="00936E70" w:rsidRDefault="00936E70" w:rsidP="00131A16">
      <w:pPr>
        <w:ind w:left="720"/>
        <w:rPr>
          <w:rFonts w:cstheme="minorHAnsi"/>
          <w:sz w:val="24"/>
          <w:szCs w:val="24"/>
        </w:rPr>
      </w:pPr>
    </w:p>
    <w:p w14:paraId="0B8EA198" w14:textId="62FEB979" w:rsidR="00936E70" w:rsidRDefault="00936E70" w:rsidP="00936E70">
      <w:pPr>
        <w:rPr>
          <w:b/>
          <w:bCs/>
          <w:sz w:val="28"/>
          <w:szCs w:val="28"/>
        </w:rPr>
      </w:pPr>
      <w:r w:rsidRPr="00936E70">
        <w:rPr>
          <w:b/>
          <w:bCs/>
          <w:sz w:val="28"/>
          <w:szCs w:val="28"/>
        </w:rPr>
        <w:t>Feedback/Instructor Presence</w:t>
      </w:r>
    </w:p>
    <w:p w14:paraId="611E3C2F" w14:textId="2BF6D4D5" w:rsidR="00936E70" w:rsidRPr="00BC43D3" w:rsidRDefault="00936E70" w:rsidP="00BC43D3">
      <w:pPr>
        <w:rPr>
          <w:rFonts w:cstheme="minorHAnsi"/>
          <w:sz w:val="24"/>
          <w:szCs w:val="24"/>
        </w:rPr>
      </w:pPr>
      <w:r w:rsidRPr="00BC43D3">
        <w:rPr>
          <w:rFonts w:cstheme="minorHAnsi"/>
          <w:sz w:val="24"/>
          <w:szCs w:val="24"/>
        </w:rPr>
        <w:t>Referenced Book</w:t>
      </w:r>
      <w:r w:rsidR="00BC43D3">
        <w:rPr>
          <w:rFonts w:cstheme="minorHAnsi"/>
          <w:sz w:val="24"/>
          <w:szCs w:val="24"/>
        </w:rPr>
        <w:t>s</w:t>
      </w:r>
      <w:r w:rsidRPr="00BC43D3">
        <w:rPr>
          <w:rFonts w:cstheme="minorHAnsi"/>
          <w:sz w:val="24"/>
          <w:szCs w:val="24"/>
        </w:rPr>
        <w:t>:</w:t>
      </w:r>
    </w:p>
    <w:p w14:paraId="04E58BAA" w14:textId="6B0517DA" w:rsidR="00936E70" w:rsidRPr="00BC43D3" w:rsidRDefault="00936E70" w:rsidP="00BC43D3">
      <w:pPr>
        <w:ind w:left="720"/>
        <w:rPr>
          <w:rFonts w:cstheme="minorHAnsi"/>
          <w:sz w:val="24"/>
          <w:szCs w:val="24"/>
        </w:rPr>
      </w:pPr>
      <w:hyperlink r:id="rId16" w:history="1">
        <w:r w:rsidRPr="00BC43D3">
          <w:rPr>
            <w:rStyle w:val="Hyperlink"/>
            <w:rFonts w:cstheme="minorHAnsi"/>
            <w:sz w:val="24"/>
            <w:szCs w:val="24"/>
          </w:rPr>
          <w:t>Understanding by Design (Wiggins &amp; Mctighe)</w:t>
        </w:r>
      </w:hyperlink>
      <w:r w:rsidRPr="00BC43D3">
        <w:rPr>
          <w:rFonts w:cstheme="minorHAnsi"/>
          <w:sz w:val="24"/>
          <w:szCs w:val="24"/>
        </w:rPr>
        <w:t xml:space="preserve"> </w:t>
      </w:r>
    </w:p>
    <w:p w14:paraId="3D7102F4" w14:textId="46D11058" w:rsidR="00936E70" w:rsidRPr="00BC43D3" w:rsidRDefault="00936E70" w:rsidP="00BC43D3">
      <w:pPr>
        <w:ind w:left="720"/>
        <w:rPr>
          <w:rFonts w:cstheme="minorHAnsi"/>
          <w:sz w:val="24"/>
          <w:szCs w:val="24"/>
        </w:rPr>
      </w:pPr>
      <w:hyperlink r:id="rId17" w:history="1">
        <w:r w:rsidRPr="00BC43D3">
          <w:rPr>
            <w:rStyle w:val="Hyperlink"/>
            <w:rFonts w:cstheme="minorHAnsi"/>
            <w:sz w:val="24"/>
            <w:szCs w:val="24"/>
          </w:rPr>
          <w:t>How Learning Works (Ambrose, et al.)</w:t>
        </w:r>
      </w:hyperlink>
    </w:p>
    <w:p w14:paraId="5D6CCA25" w14:textId="5D069D2D" w:rsidR="00BC43D3" w:rsidRPr="00BC43D3" w:rsidRDefault="00BC43D3" w:rsidP="00BC43D3">
      <w:pPr>
        <w:ind w:left="720"/>
        <w:rPr>
          <w:rFonts w:cstheme="minorHAnsi"/>
          <w:sz w:val="24"/>
          <w:szCs w:val="24"/>
        </w:rPr>
      </w:pPr>
      <w:hyperlink r:id="rId18" w:tgtFrame="_blank" w:history="1">
        <w:r w:rsidRPr="00BC43D3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Quizzing as Retrieval Practice</w:t>
        </w:r>
      </w:hyperlink>
    </w:p>
    <w:p w14:paraId="2A248CD2" w14:textId="7200631C" w:rsidR="00936E70" w:rsidRPr="00BC43D3" w:rsidRDefault="00936E70" w:rsidP="00BC43D3">
      <w:pPr>
        <w:rPr>
          <w:rFonts w:cstheme="minorHAnsi"/>
          <w:sz w:val="24"/>
          <w:szCs w:val="24"/>
        </w:rPr>
      </w:pPr>
      <w:r w:rsidRPr="00BC43D3">
        <w:rPr>
          <w:rFonts w:cstheme="minorHAnsi"/>
          <w:sz w:val="24"/>
          <w:szCs w:val="24"/>
        </w:rPr>
        <w:t>Article:</w:t>
      </w:r>
    </w:p>
    <w:p w14:paraId="0E73681B" w14:textId="525485F2" w:rsidR="00936E70" w:rsidRPr="00BC43D3" w:rsidRDefault="00936E70" w:rsidP="00BC43D3">
      <w:pPr>
        <w:pStyle w:val="Heading1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hyperlink r:id="rId19" w:tgtFrame="_blank" w:history="1">
        <w:r w:rsidRPr="00BC43D3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  <w:bdr w:val="none" w:sz="0" w:space="0" w:color="auto" w:frame="1"/>
          </w:rPr>
          <w:t>Hattie Ranking: 252 Influences And Effect Sizes Related To Student Achievement</w:t>
        </w:r>
      </w:hyperlink>
    </w:p>
    <w:p w14:paraId="0F482014" w14:textId="5D034627" w:rsidR="00936E70" w:rsidRPr="00BC43D3" w:rsidRDefault="00936E70" w:rsidP="00936E70">
      <w:pPr>
        <w:rPr>
          <w:rFonts w:cstheme="minorHAnsi"/>
          <w:sz w:val="24"/>
          <w:szCs w:val="24"/>
        </w:rPr>
      </w:pPr>
    </w:p>
    <w:p w14:paraId="61A72A6C" w14:textId="308D1997" w:rsidR="00936E70" w:rsidRDefault="00936E70" w:rsidP="00936E70">
      <w:pPr>
        <w:rPr>
          <w:b/>
          <w:bCs/>
          <w:sz w:val="28"/>
          <w:szCs w:val="28"/>
        </w:rPr>
      </w:pPr>
    </w:p>
    <w:p w14:paraId="728492C0" w14:textId="77777777" w:rsidR="00936E70" w:rsidRPr="00936E70" w:rsidRDefault="00936E70" w:rsidP="00936E70">
      <w:pPr>
        <w:rPr>
          <w:b/>
          <w:bCs/>
          <w:sz w:val="28"/>
          <w:szCs w:val="28"/>
        </w:rPr>
      </w:pPr>
    </w:p>
    <w:p w14:paraId="572705F7" w14:textId="0F1CB923" w:rsidR="00BB39A0" w:rsidRDefault="00BB39A0"/>
    <w:p w14:paraId="5BF73679" w14:textId="35F1BA17" w:rsidR="00BB39A0" w:rsidRDefault="00BB39A0"/>
    <w:p w14:paraId="157CE10B" w14:textId="77777777" w:rsidR="00BB39A0" w:rsidRPr="00BB39A0" w:rsidRDefault="00BB39A0"/>
    <w:sectPr w:rsidR="00BB39A0" w:rsidRPr="00BB3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E644C"/>
    <w:multiLevelType w:val="hybridMultilevel"/>
    <w:tmpl w:val="1426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A0"/>
    <w:rsid w:val="00131A16"/>
    <w:rsid w:val="00310C5B"/>
    <w:rsid w:val="00676F15"/>
    <w:rsid w:val="00812702"/>
    <w:rsid w:val="00936E70"/>
    <w:rsid w:val="00AB0D87"/>
    <w:rsid w:val="00BB39A0"/>
    <w:rsid w:val="00BC43D3"/>
    <w:rsid w:val="00E4429B"/>
    <w:rsid w:val="00E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E879"/>
  <w15:chartTrackingRefBased/>
  <w15:docId w15:val="{BE47DBC6-8658-4E85-AD6B-352E1300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6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9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9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10C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6E7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8/12/how-timeboxing-works-and-why-it-will-make-you-more-productive" TargetMode="External"/><Relationship Id="rId13" Type="http://schemas.openxmlformats.org/officeDocument/2006/relationships/hyperlink" Target="https://www.huffpost.com/entry/what-group-projects-taught-me_n_1097597" TargetMode="External"/><Relationship Id="rId18" Type="http://schemas.openxmlformats.org/officeDocument/2006/relationships/hyperlink" Target="https://cft.vanderbilt.edu/guides-sub-pages/test-enhanced-learning-using-retrieval-practice-to-help-students-lear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mazon.com/Discussion-Book-Great-People-Talking/dp/1119049717/" TargetMode="External"/><Relationship Id="rId12" Type="http://schemas.openxmlformats.org/officeDocument/2006/relationships/hyperlink" Target="https://www.amazon.com/Hacking-Assessment-Gradeless-Traditional-Learning-ebook/dp/B019AJPLVE/ref=sr_1_1_sspa?dchild=1&amp;keywords=hacking+assessment&amp;qid=1586285559&amp;sr=8-1-spons&amp;psc=1&amp;spLa=ZW5jcnlwdGVkUXVhbGlmaWVyPUEzNk1HWlZEOEJZUlJOJmVuY3J5cHRlZElkPUEwNjAxMzc1MzhTM0hSR00yOFE3VSZlbmNyeXB0ZWRBZElkPUEwNzU3OTIyM0FGSEhCUVVRRTE2UCZ3aWRnZXROYW1lPXNwX2F0ZiZhY3Rpb249Y2xpY2tSZWRpcmVjdCZkb05vdExvZ0NsaWNrPXRydWU=" TargetMode="External"/><Relationship Id="rId17" Type="http://schemas.openxmlformats.org/officeDocument/2006/relationships/hyperlink" Target="https://www.amazon.com/How-Learning-Works-Research-Based-Principles/dp/0470484101/ref=sr_1_2?dchild=1&amp;keywords=how+learning+works&amp;qid=1586287592&amp;sr=8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Understanding-Design-Grant-Wiggins/dp/1416600353/ref=sr_1_2?crid=1T9J3UR5JPBIB&amp;dchild=1&amp;keywords=wiggins+and+mctighe+understanding+by+design&amp;qid=1586287215&amp;sprefix=wiggins+%26+mcti%2Caps%2C166&amp;sr=8-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Teaching-Critical-Thinking-Techniques-Assumptions/dp/0470889349" TargetMode="External"/><Relationship Id="rId11" Type="http://schemas.openxmlformats.org/officeDocument/2006/relationships/hyperlink" Target="https://www.jigsaw.org/" TargetMode="External"/><Relationship Id="rId5" Type="http://schemas.openxmlformats.org/officeDocument/2006/relationships/hyperlink" Target="https://www.amazon.com/Deep-Work-Focused-Success-Distracted/dp/1455586676/" TargetMode="External"/><Relationship Id="rId15" Type="http://schemas.openxmlformats.org/officeDocument/2006/relationships/hyperlink" Target="https://wenger-trayner.com/introduction-to-communities-of-practice/" TargetMode="External"/><Relationship Id="rId10" Type="http://schemas.openxmlformats.org/officeDocument/2006/relationships/hyperlink" Target="https://files.eric.ed.gov/fulltext/ED336049.pdf" TargetMode="External"/><Relationship Id="rId19" Type="http://schemas.openxmlformats.org/officeDocument/2006/relationships/hyperlink" Target="https://visible-learning.org/hattie-ranking-influences-effect-sizes-learning-achiev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t.edu/academicaffairs/tls/10-tips-success-new-online-teachers" TargetMode="External"/><Relationship Id="rId14" Type="http://schemas.openxmlformats.org/officeDocument/2006/relationships/hyperlink" Target="https://harvardmagazine.com/2012/03/twilight-of-the-lec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 Krosnick</dc:creator>
  <cp:keywords/>
  <dc:description/>
  <cp:lastModifiedBy>Vivian L Krosnick</cp:lastModifiedBy>
  <cp:revision>3</cp:revision>
  <dcterms:created xsi:type="dcterms:W3CDTF">2020-04-07T14:47:00Z</dcterms:created>
  <dcterms:modified xsi:type="dcterms:W3CDTF">2020-04-07T20:13:00Z</dcterms:modified>
</cp:coreProperties>
</file>