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EAD7" w14:textId="77777777" w:rsidR="00AF4866" w:rsidRDefault="00E34735" w:rsidP="00E34735">
      <w:pPr>
        <w:jc w:val="center"/>
        <w:rPr>
          <w:rFonts w:ascii="Arial" w:hAnsi="Arial" w:cs="Arial"/>
          <w:b/>
          <w:sz w:val="28"/>
          <w:szCs w:val="28"/>
        </w:rPr>
      </w:pPr>
      <w:r w:rsidRPr="00E34735">
        <w:rPr>
          <w:rFonts w:ascii="Arial" w:hAnsi="Arial" w:cs="Arial"/>
          <w:b/>
          <w:sz w:val="28"/>
          <w:szCs w:val="28"/>
        </w:rPr>
        <w:t>Program Review Process and Timeline</w:t>
      </w:r>
    </w:p>
    <w:p w14:paraId="7EED4146" w14:textId="7956C18B" w:rsidR="00E34735" w:rsidRDefault="005C3AF1" w:rsidP="00E34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3145" wp14:editId="0C12DEB5">
                <wp:simplePos x="0" y="0"/>
                <wp:positionH relativeFrom="margin">
                  <wp:posOffset>-352426</wp:posOffset>
                </wp:positionH>
                <wp:positionV relativeFrom="paragraph">
                  <wp:posOffset>147955</wp:posOffset>
                </wp:positionV>
                <wp:extent cx="6981825" cy="4953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7977"/>
                            </w:tblGrid>
                            <w:tr w:rsidR="00B16507" w14:paraId="275F3308" w14:textId="77777777" w:rsidTr="00FF1F93">
                              <w:trPr>
                                <w:trHeight w:val="513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381BBA" w14:textId="77777777" w:rsidR="00B16507" w:rsidRPr="00B16507" w:rsidRDefault="00B16507" w:rsidP="00B16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1650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Scheduling:</w:t>
                                  </w:r>
                                </w:p>
                              </w:tc>
                              <w:tc>
                                <w:tcPr>
                                  <w:tcW w:w="79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C9C91" w14:textId="0C8AC231" w:rsidR="00B16507" w:rsidRPr="00B02E9D" w:rsidRDefault="001D0A7F" w:rsidP="001D0A7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All academic programs offered by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Cleveland State </w:t>
                                  </w: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University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(CSU) </w:t>
                                  </w: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should be scheduled every 5-7 years or 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 consultation with</w:t>
                                  </w: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the Dean of the College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A3570E8" w14:textId="77777777" w:rsidR="00B16507" w:rsidRDefault="00B1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F31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11.65pt;width:54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7977"/>
                      </w:tblGrid>
                      <w:tr w:rsidR="00B16507" w14:paraId="275F3308" w14:textId="77777777" w:rsidTr="00FF1F93">
                        <w:trPr>
                          <w:trHeight w:val="513"/>
                        </w:trPr>
                        <w:tc>
                          <w:tcPr>
                            <w:tcW w:w="23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381BBA" w14:textId="77777777" w:rsidR="00B16507" w:rsidRPr="00B16507" w:rsidRDefault="00B16507" w:rsidP="00B16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1650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Scheduling:</w:t>
                            </w:r>
                          </w:p>
                        </w:tc>
                        <w:tc>
                          <w:tcPr>
                            <w:tcW w:w="79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C9C91" w14:textId="0C8AC231" w:rsidR="00B16507" w:rsidRPr="00B02E9D" w:rsidRDefault="001D0A7F" w:rsidP="001D0A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academic programs offered by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Cleveland State </w:t>
                            </w: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(CSU) </w:t>
                            </w: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should be scheduled every 5-7 years or </w:t>
                            </w:r>
                            <w:r w:rsidR="00A630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consultation with</w:t>
                            </w: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Dean of the College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A3570E8" w14:textId="77777777" w:rsidR="00B16507" w:rsidRDefault="00B16507"/>
                  </w:txbxContent>
                </v:textbox>
                <w10:wrap anchorx="margin"/>
              </v:shape>
            </w:pict>
          </mc:Fallback>
        </mc:AlternateContent>
      </w:r>
    </w:p>
    <w:p w14:paraId="6EEE0E57" w14:textId="77777777" w:rsidR="001D0A7F" w:rsidRDefault="001D0A7F" w:rsidP="00E34735">
      <w:pPr>
        <w:rPr>
          <w:rFonts w:ascii="Arial" w:hAnsi="Arial" w:cs="Arial"/>
          <w:sz w:val="28"/>
          <w:szCs w:val="28"/>
        </w:rPr>
      </w:pPr>
    </w:p>
    <w:p w14:paraId="3DA91FCF" w14:textId="77777777" w:rsidR="001D0A7F" w:rsidRPr="001D0A7F" w:rsidRDefault="001D0A7F" w:rsidP="001D0A7F">
      <w:pPr>
        <w:rPr>
          <w:rFonts w:ascii="Arial" w:hAnsi="Arial" w:cs="Arial"/>
          <w:sz w:val="28"/>
          <w:szCs w:val="28"/>
        </w:rPr>
      </w:pPr>
    </w:p>
    <w:p w14:paraId="1C3619F3" w14:textId="77777777" w:rsidR="001D0A7F" w:rsidRDefault="001D0A7F" w:rsidP="001D0A7F">
      <w:pPr>
        <w:rPr>
          <w:rFonts w:ascii="Arial" w:hAnsi="Arial" w:cs="Arial"/>
          <w:sz w:val="28"/>
          <w:szCs w:val="28"/>
        </w:rPr>
      </w:pPr>
    </w:p>
    <w:p w14:paraId="628E3945" w14:textId="3D04C53C" w:rsidR="001D0A7F" w:rsidRDefault="002B012E" w:rsidP="001D0A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1E7CD" wp14:editId="7E1CA8F5">
                <wp:simplePos x="0" y="0"/>
                <wp:positionH relativeFrom="column">
                  <wp:posOffset>-352426</wp:posOffset>
                </wp:positionH>
                <wp:positionV relativeFrom="paragraph">
                  <wp:posOffset>254000</wp:posOffset>
                </wp:positionV>
                <wp:extent cx="6791325" cy="838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4"/>
                              <w:gridCol w:w="8019"/>
                            </w:tblGrid>
                            <w:tr w:rsidR="001D0A7F" w14:paraId="39BC940D" w14:textId="77777777" w:rsidTr="002B012E">
                              <w:trPr>
                                <w:trHeight w:val="963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9439AF" w14:textId="77777777" w:rsidR="001D0A7F" w:rsidRPr="00B16507" w:rsidRDefault="003D0496" w:rsidP="003D04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80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5A80C" w14:textId="0F3B7CB1" w:rsidR="001D0A7F" w:rsidRPr="00B02E9D" w:rsidRDefault="001D0A7F" w:rsidP="009D708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 memo of notification </w:t>
                                  </w:r>
                                  <w:r w:rsidR="009D708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B02E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sent to the Department Chairs/Program Directors and Deans</w:t>
                                  </w:r>
                                  <w:r w:rsidR="009D708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3010">
                                    <w:rPr>
                                      <w:rFonts w:ascii="Arial"/>
                                      <w:sz w:val="16"/>
                                    </w:rPr>
                                    <w:t>An orientation session is scheduled for departments</w:t>
                                  </w:r>
                                  <w:r w:rsidR="00A63010"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A63010">
                                    <w:rPr>
                                      <w:rFonts w:ascii="Arial"/>
                                      <w:sz w:val="16"/>
                                    </w:rPr>
                                    <w:t>undergoing program review to familiarize them with the process and expectations. Guidelines and answers to frequently asked questions will be given as well as initial data/statistics</w:t>
                                  </w:r>
                                  <w:r w:rsidR="00A63010"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A63010">
                                    <w:rPr>
                                      <w:rFonts w:ascii="Arial"/>
                                      <w:sz w:val="16"/>
                                    </w:rPr>
                                    <w:t>from</w:t>
                                  </w:r>
                                  <w:r w:rsidR="00A63010">
                                    <w:rPr>
                                      <w:rFonts w:ascii="Arial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 w:rsidR="00A63010">
                                    <w:rPr>
                                      <w:rFonts w:ascii="Arial"/>
                                      <w:sz w:val="16"/>
                                    </w:rPr>
                                    <w:t>the Office of Institutional</w:t>
                                  </w:r>
                                  <w:r w:rsidR="00A63010">
                                    <w:rPr>
                                      <w:rFonts w:ascii="Arial"/>
                                      <w:spacing w:val="46"/>
                                      <w:sz w:val="16"/>
                                    </w:rPr>
                                    <w:t xml:space="preserve"> </w:t>
                                  </w:r>
                                  <w:r w:rsidR="00A63010">
                                    <w:rPr>
                                      <w:rFonts w:ascii="Arial"/>
                                      <w:sz w:val="16"/>
                                    </w:rPr>
                                    <w:t>Research.</w:t>
                                  </w:r>
                                </w:p>
                              </w:tc>
                            </w:tr>
                          </w:tbl>
                          <w:p w14:paraId="12887956" w14:textId="77777777" w:rsidR="001D0A7F" w:rsidRDefault="001D0A7F" w:rsidP="001D0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E7CD" id="Text Box 2" o:spid="_x0000_s1027" type="#_x0000_t202" style="position:absolute;left:0;text-align:left;margin-left:-27.75pt;margin-top:20pt;width:53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4"/>
                        <w:gridCol w:w="8019"/>
                      </w:tblGrid>
                      <w:tr w:rsidR="001D0A7F" w14:paraId="39BC940D" w14:textId="77777777" w:rsidTr="002B012E">
                        <w:trPr>
                          <w:trHeight w:val="963"/>
                        </w:trPr>
                        <w:tc>
                          <w:tcPr>
                            <w:tcW w:w="23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9439AF" w14:textId="77777777" w:rsidR="001D0A7F" w:rsidRPr="00B16507" w:rsidRDefault="003D0496" w:rsidP="003D04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80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5A80C" w14:textId="0F3B7CB1" w:rsidR="001D0A7F" w:rsidRPr="00B02E9D" w:rsidRDefault="001D0A7F" w:rsidP="009D70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memo of notification </w:t>
                            </w:r>
                            <w:r w:rsidR="009D70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</w:t>
                            </w:r>
                            <w:r w:rsidRPr="00B02E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sent to the Department Chairs/Program Directors and Deans</w:t>
                            </w:r>
                            <w:r w:rsidR="009D70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A630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3010">
                              <w:rPr>
                                <w:rFonts w:ascii="Arial"/>
                                <w:sz w:val="16"/>
                              </w:rPr>
                              <w:t>An orientation session is scheduled for departments</w:t>
                            </w:r>
                            <w:r w:rsidR="00A63010"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A63010">
                              <w:rPr>
                                <w:rFonts w:ascii="Arial"/>
                                <w:sz w:val="16"/>
                              </w:rPr>
                              <w:t>undergoing program review to familiarize them with the process and expectations. Guidelines and answers to frequently asked questions will be given as well as initial data/statistics</w:t>
                            </w:r>
                            <w:r w:rsidR="00A63010"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A63010">
                              <w:rPr>
                                <w:rFonts w:ascii="Arial"/>
                                <w:sz w:val="16"/>
                              </w:rPr>
                              <w:t>from</w:t>
                            </w:r>
                            <w:r w:rsidR="00A63010">
                              <w:rPr>
                                <w:rFonts w:ascii="Arial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="00A63010">
                              <w:rPr>
                                <w:rFonts w:ascii="Arial"/>
                                <w:sz w:val="16"/>
                              </w:rPr>
                              <w:t>the Office of Institutional</w:t>
                            </w:r>
                            <w:r w:rsidR="00A63010">
                              <w:rPr>
                                <w:rFonts w:ascii="Arial"/>
                                <w:spacing w:val="46"/>
                                <w:sz w:val="16"/>
                              </w:rPr>
                              <w:t xml:space="preserve"> </w:t>
                            </w:r>
                            <w:r w:rsidR="00A63010">
                              <w:rPr>
                                <w:rFonts w:ascii="Arial"/>
                                <w:sz w:val="16"/>
                              </w:rPr>
                              <w:t>Research.</w:t>
                            </w:r>
                          </w:p>
                        </w:tc>
                      </w:tr>
                    </w:tbl>
                    <w:p w14:paraId="12887956" w14:textId="77777777" w:rsidR="001D0A7F" w:rsidRDefault="001D0A7F" w:rsidP="001D0A7F"/>
                  </w:txbxContent>
                </v:textbox>
              </v:shape>
            </w:pict>
          </mc:Fallback>
        </mc:AlternateContent>
      </w:r>
      <w:r w:rsidR="001D0A7F">
        <w:rPr>
          <w:rFonts w:ascii="Arial" w:hAnsi="Arial" w:cs="Arial"/>
          <w:b/>
          <w:sz w:val="24"/>
          <w:szCs w:val="24"/>
          <w:u w:val="single"/>
        </w:rPr>
        <w:t>Program Review Calendar and Procedures</w:t>
      </w:r>
    </w:p>
    <w:p w14:paraId="0537FC8A" w14:textId="09708757" w:rsidR="001D0A7F" w:rsidRDefault="001D0A7F" w:rsidP="001D0A7F">
      <w:pPr>
        <w:rPr>
          <w:rFonts w:ascii="Arial" w:hAnsi="Arial" w:cs="Arial"/>
          <w:b/>
          <w:sz w:val="24"/>
          <w:szCs w:val="24"/>
          <w:u w:val="single"/>
        </w:rPr>
      </w:pPr>
    </w:p>
    <w:p w14:paraId="4FDFDFE5" w14:textId="77777777" w:rsidR="001D0A7F" w:rsidRDefault="001D0A7F" w:rsidP="001D0A7F">
      <w:pPr>
        <w:rPr>
          <w:rFonts w:ascii="Arial" w:hAnsi="Arial" w:cs="Arial"/>
          <w:b/>
          <w:sz w:val="24"/>
          <w:szCs w:val="24"/>
          <w:u w:val="single"/>
        </w:rPr>
      </w:pPr>
    </w:p>
    <w:p w14:paraId="5A9D4302" w14:textId="27B814BE" w:rsidR="001D0A7F" w:rsidRPr="001D0A7F" w:rsidRDefault="001D0A7F" w:rsidP="001D0A7F">
      <w:pPr>
        <w:rPr>
          <w:rFonts w:ascii="Arial" w:hAnsi="Arial" w:cs="Arial"/>
          <w:sz w:val="24"/>
          <w:szCs w:val="24"/>
        </w:rPr>
      </w:pPr>
    </w:p>
    <w:p w14:paraId="5E20965E" w14:textId="77777777" w:rsidR="001D0A7F" w:rsidRDefault="001D0A7F" w:rsidP="001D0A7F">
      <w:pPr>
        <w:rPr>
          <w:rFonts w:ascii="Arial" w:hAnsi="Arial" w:cs="Arial"/>
          <w:sz w:val="24"/>
          <w:szCs w:val="24"/>
        </w:rPr>
      </w:pPr>
    </w:p>
    <w:p w14:paraId="23356A8B" w14:textId="4D8E2AB6" w:rsidR="001D0A7F" w:rsidRDefault="002B012E" w:rsidP="001D0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2A4A" wp14:editId="5E6E9B9C">
                <wp:simplePos x="0" y="0"/>
                <wp:positionH relativeFrom="column">
                  <wp:posOffset>-352425</wp:posOffset>
                </wp:positionH>
                <wp:positionV relativeFrom="paragraph">
                  <wp:posOffset>130176</wp:posOffset>
                </wp:positionV>
                <wp:extent cx="6743700" cy="2705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8053"/>
                            </w:tblGrid>
                            <w:tr w:rsidR="00DF611F" w14:paraId="5D3706C3" w14:textId="77777777" w:rsidTr="003E036C">
                              <w:trPr>
                                <w:trHeight w:val="3837"/>
                              </w:trPr>
                              <w:tc>
                                <w:tcPr>
                                  <w:tcW w:w="23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C51321" w14:textId="40956CBB" w:rsidR="007670E1" w:rsidRPr="00B16507" w:rsidRDefault="00BB6CDC" w:rsidP="003D04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September</w:t>
                                  </w:r>
                                  <w:r w:rsidR="003D0496" w:rsidRPr="00DC5FD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17BC989" w14:textId="77777777" w:rsidR="00B661E4" w:rsidRDefault="00B661E4" w:rsidP="003D049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EF39A8" w14:textId="181091B4" w:rsidR="003D0496" w:rsidRPr="00DC5FDA" w:rsidRDefault="002B012E" w:rsidP="003D049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The n</w:t>
                                  </w:r>
                                  <w:r w:rsidR="003D0496"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ames of members of the Self-Study Team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and the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ist of nominees</w:t>
                                  </w:r>
                                  <w:r w:rsidRPr="00B02E9D">
                                    <w:rPr>
                                      <w:rFonts w:ascii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Pr="00B02E9D">
                                    <w:rPr>
                                      <w:rFonts w:ascii="Arial"/>
                                      <w:spacing w:val="-1"/>
                                      <w:sz w:val="16"/>
                                      <w:szCs w:val="16"/>
                                    </w:rPr>
                                    <w:t>external</w:t>
                                  </w:r>
                                  <w:r w:rsidRPr="00B02E9D">
                                    <w:rPr>
                                      <w:rFonts w:ascii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reviewers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are due to be </w:t>
                                  </w:r>
                                  <w:r w:rsidR="003D0496"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submitted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 Office of </w:t>
                                  </w:r>
                                  <w:r w:rsidR="003D0496"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Academic Planning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8838DF0" w14:textId="77777777" w:rsidR="003D0496" w:rsidRPr="00DC5FDA" w:rsidRDefault="003D0496" w:rsidP="003D049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E92676" w14:textId="77777777" w:rsidR="003D0496" w:rsidRPr="00DC5FDA" w:rsidRDefault="003D0496" w:rsidP="003D049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 most Program Reviews, the Self-Study Team consists of 3 to 4 department faculty, including the chair/program director, and any division or other unit directors. Adjustments may be made as needed, depending on department composition and specific needs of the program review. </w:t>
                                  </w:r>
                                </w:p>
                                <w:p w14:paraId="0E688AE3" w14:textId="30F7D67F" w:rsidR="002B012E" w:rsidRDefault="002B012E" w:rsidP="002B012E">
                                  <w:pPr>
                                    <w:pStyle w:val="TableParagraph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ECA4D9" w14:textId="77777777" w:rsidR="002B012E" w:rsidRPr="00B02E9D" w:rsidRDefault="002B012E" w:rsidP="002B012E">
                                  <w:pPr>
                                    <w:pStyle w:val="TableParagraph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A4EDDF" w14:textId="77E0D11D" w:rsidR="002B012E" w:rsidRPr="00B02E9D" w:rsidRDefault="002B012E" w:rsidP="002B012E">
                                  <w:pPr>
                                    <w:pStyle w:val="TableParagraph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The n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umber of external revie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wers will be determined by the d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ean in consultation with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the Office of 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Academic Planning, as follows: One external for smaller departments, or those with no graduate programs; two or more external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reviewer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s for larger or more complex units, or those which offer graduate instruction. Note that a minimum of </w:t>
                                  </w:r>
                                  <w:r w:rsidRPr="006D4100"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  <w:t>three names should be nominated for each external to be selected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614661D2" w14:textId="77777777" w:rsidR="002B012E" w:rsidRPr="00B02E9D" w:rsidRDefault="002B012E" w:rsidP="002B012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68A012" w14:textId="77777777" w:rsidR="007670E1" w:rsidRDefault="002B012E" w:rsidP="002B01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College d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eans should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consult with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faculty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to appoint two of them 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to serve as internal reviewers for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each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department/program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being reviewed within the college. Internal reviewers may be from any department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/program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within the college except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ones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under</w:t>
                                  </w:r>
                                  <w:r w:rsidRPr="00B02E9D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review.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 If the program being reviewed has a graduate component, one internal reviewer must be nominated by the College of Graduate Studies.</w:t>
                                  </w:r>
                                  <w:r w:rsidR="003D0496"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B823F76" w14:textId="5EC9755F" w:rsidR="002B012E" w:rsidRDefault="002B012E" w:rsidP="002B01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89FBD" w14:textId="2CB51996" w:rsidR="002B012E" w:rsidRDefault="002B012E" w:rsidP="002B01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All names </w:t>
                                  </w:r>
                                  <w:r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should be submitted via email to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Academic</w:t>
                                  </w:r>
                                  <w:r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Program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Quality</w:t>
                                  </w:r>
                                  <w:r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Coordinator (</w:t>
                                  </w:r>
                                  <w:hyperlink r:id="rId7" w:history="1">
                                    <w:r w:rsidRPr="00DC5FDA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p.lyons12@csuohio.edu</w:t>
                                    </w:r>
                                  </w:hyperlink>
                                  <w:r w:rsidRPr="00DC5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 or before the due date.</w:t>
                                  </w:r>
                                </w:p>
                                <w:p w14:paraId="4AEC1038" w14:textId="47D18258" w:rsidR="002B012E" w:rsidRPr="00B02E9D" w:rsidRDefault="002B012E" w:rsidP="002B01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30B5F8D" w14:textId="77777777" w:rsidR="007670E1" w:rsidRDefault="007670E1" w:rsidP="00767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2A4A" id="Text Box 4" o:spid="_x0000_s1028" type="#_x0000_t202" style="position:absolute;margin-left:-27.75pt;margin-top:10.25pt;width:531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8053"/>
                      </w:tblGrid>
                      <w:tr w:rsidR="00DF611F" w14:paraId="5D3706C3" w14:textId="77777777" w:rsidTr="003E036C">
                        <w:trPr>
                          <w:trHeight w:val="3837"/>
                        </w:trPr>
                        <w:tc>
                          <w:tcPr>
                            <w:tcW w:w="23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6C51321" w14:textId="40956CBB" w:rsidR="007670E1" w:rsidRPr="00B16507" w:rsidRDefault="00BB6CDC" w:rsidP="003D04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September</w:t>
                            </w:r>
                            <w:r w:rsidR="003D0496" w:rsidRPr="00DC5FD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A6301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17BC989" w14:textId="77777777" w:rsidR="00B661E4" w:rsidRDefault="00B661E4" w:rsidP="003D04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EF39A8" w14:textId="181091B4" w:rsidR="003D0496" w:rsidRPr="00DC5FDA" w:rsidRDefault="002B012E" w:rsidP="003D04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n</w:t>
                            </w:r>
                            <w:r w:rsidR="003D0496"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ames of members of the Self-Study Team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 the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l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>ist of nominees</w:t>
                            </w:r>
                            <w:r w:rsidRPr="00B02E9D"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B02E9D">
                              <w:rPr>
                                <w:rFonts w:ascii="Arial"/>
                                <w:spacing w:val="-1"/>
                                <w:sz w:val="16"/>
                                <w:szCs w:val="16"/>
                              </w:rPr>
                              <w:t>external</w:t>
                            </w:r>
                            <w:r w:rsidRPr="00B02E9D">
                              <w:rPr>
                                <w:rFonts w:ascii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>reviewers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are due to be </w:t>
                            </w:r>
                            <w:r w:rsidR="003D0496"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submitted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Office of </w:t>
                            </w:r>
                            <w:r w:rsidR="003D0496"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Academic Planning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838DF0" w14:textId="77777777" w:rsidR="003D0496" w:rsidRPr="00DC5FDA" w:rsidRDefault="003D0496" w:rsidP="003D04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E92676" w14:textId="77777777" w:rsidR="003D0496" w:rsidRPr="00DC5FDA" w:rsidRDefault="003D0496" w:rsidP="003D04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most Program Reviews, the Self-Study Team consists of 3 to 4 department faculty, including the chair/program director, and any division or other unit directors. Adjustments may be made as needed, depending on department composition and specific needs of the program review. </w:t>
                            </w:r>
                          </w:p>
                          <w:p w14:paraId="0E688AE3" w14:textId="30F7D67F" w:rsidR="002B012E" w:rsidRDefault="002B012E" w:rsidP="002B012E">
                            <w:pPr>
                              <w:pStyle w:val="TableParagraph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</w:p>
                          <w:p w14:paraId="2EECA4D9" w14:textId="77777777" w:rsidR="002B012E" w:rsidRPr="00B02E9D" w:rsidRDefault="002B012E" w:rsidP="002B012E">
                            <w:pPr>
                              <w:pStyle w:val="TableParagraph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</w:p>
                          <w:p w14:paraId="5BA4EDDF" w14:textId="77E0D11D" w:rsidR="002B012E" w:rsidRPr="00B02E9D" w:rsidRDefault="002B012E" w:rsidP="002B012E">
                            <w:pPr>
                              <w:pStyle w:val="TableParagraph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The n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>umber of external revie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wers will be determined by the d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ean in consultation with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the Office of 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>Academic Planning, as follows: One external for smaller departments, or those with no graduate programs; two or more external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reviewer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s for larger or more complex units, or those which offer graduate instruction. Note that a minimum of </w:t>
                            </w:r>
                            <w:r w:rsidRPr="006D4100"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  <w:t>three names should be nominated for each external to be selected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14661D2" w14:textId="77777777" w:rsidR="002B012E" w:rsidRPr="00B02E9D" w:rsidRDefault="002B012E" w:rsidP="002B012E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14:paraId="0B68A012" w14:textId="77777777" w:rsidR="007670E1" w:rsidRDefault="002B012E" w:rsidP="002B0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College d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eans should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consult with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faculty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to appoint two of them 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to serve as internal reviewers for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each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department/program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being reviewed within the college. Internal reviewers may be from any department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/program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within the college except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ones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under</w:t>
                            </w:r>
                            <w:r w:rsidRPr="00B02E9D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review.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 If the program being reviewed has a graduate component, one internal reviewer must be nominated by the College of Graduate Studies.</w:t>
                            </w:r>
                            <w:r w:rsidR="003D0496"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823F76" w14:textId="5EC9755F" w:rsidR="002B012E" w:rsidRDefault="002B012E" w:rsidP="002B0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A89FBD" w14:textId="2CB51996" w:rsidR="002B012E" w:rsidRDefault="002B012E" w:rsidP="002B0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names </w:t>
                            </w:r>
                            <w:r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should be submitted via email to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Academic</w:t>
                            </w:r>
                            <w:r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Program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Quality</w:t>
                            </w:r>
                            <w:r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Coordinator (</w:t>
                            </w:r>
                            <w:hyperlink r:id="rId8" w:history="1">
                              <w:r w:rsidRPr="00DC5FD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p.lyons12@csuohio.edu</w:t>
                              </w:r>
                            </w:hyperlink>
                            <w:r w:rsidRPr="00DC5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 or before the due date.</w:t>
                            </w:r>
                          </w:p>
                          <w:p w14:paraId="4AEC1038" w14:textId="47D18258" w:rsidR="002B012E" w:rsidRPr="00B02E9D" w:rsidRDefault="002B012E" w:rsidP="002B01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230B5F8D" w14:textId="77777777" w:rsidR="007670E1" w:rsidRDefault="007670E1" w:rsidP="007670E1"/>
                  </w:txbxContent>
                </v:textbox>
              </v:shape>
            </w:pict>
          </mc:Fallback>
        </mc:AlternateContent>
      </w:r>
    </w:p>
    <w:p w14:paraId="53451A88" w14:textId="4E4E200F" w:rsidR="007670E1" w:rsidRDefault="001D0A7F" w:rsidP="001D0A7F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17AA8D" w14:textId="45F67565" w:rsidR="007670E1" w:rsidRPr="007670E1" w:rsidRDefault="007670E1" w:rsidP="007670E1">
      <w:pPr>
        <w:rPr>
          <w:rFonts w:ascii="Arial" w:hAnsi="Arial" w:cs="Arial"/>
          <w:sz w:val="24"/>
          <w:szCs w:val="24"/>
        </w:rPr>
      </w:pPr>
    </w:p>
    <w:p w14:paraId="2FF6A037" w14:textId="5C308C95" w:rsidR="007670E1" w:rsidRPr="007670E1" w:rsidRDefault="007670E1" w:rsidP="007670E1">
      <w:pPr>
        <w:rPr>
          <w:rFonts w:ascii="Arial" w:hAnsi="Arial" w:cs="Arial"/>
          <w:sz w:val="24"/>
          <w:szCs w:val="24"/>
        </w:rPr>
      </w:pPr>
    </w:p>
    <w:p w14:paraId="236D3247" w14:textId="77777777" w:rsidR="007670E1" w:rsidRPr="007670E1" w:rsidRDefault="007670E1" w:rsidP="007670E1">
      <w:pPr>
        <w:rPr>
          <w:rFonts w:ascii="Arial" w:hAnsi="Arial" w:cs="Arial"/>
          <w:sz w:val="24"/>
          <w:szCs w:val="24"/>
        </w:rPr>
      </w:pPr>
    </w:p>
    <w:p w14:paraId="2F2E8E88" w14:textId="77777777" w:rsidR="007670E1" w:rsidRDefault="007670E1" w:rsidP="007670E1">
      <w:pPr>
        <w:rPr>
          <w:rFonts w:ascii="Arial" w:hAnsi="Arial" w:cs="Arial"/>
          <w:sz w:val="24"/>
          <w:szCs w:val="24"/>
        </w:rPr>
      </w:pPr>
    </w:p>
    <w:p w14:paraId="281ECED9" w14:textId="77777777" w:rsidR="00B02E9D" w:rsidRDefault="00B02E9D" w:rsidP="007670E1">
      <w:pPr>
        <w:rPr>
          <w:rFonts w:ascii="Arial" w:hAnsi="Arial" w:cs="Arial"/>
          <w:sz w:val="24"/>
          <w:szCs w:val="24"/>
        </w:rPr>
      </w:pPr>
    </w:p>
    <w:p w14:paraId="40F233B2" w14:textId="77777777" w:rsidR="00B02E9D" w:rsidRP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26B61DD7" w14:textId="77777777" w:rsidR="00B02E9D" w:rsidRP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33A38358" w14:textId="2D035C20" w:rsidR="00B02E9D" w:rsidRP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22F29053" w14:textId="12D0E11C" w:rsidR="00B02E9D" w:rsidRP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4E979352" w14:textId="77777777" w:rsidR="00B02E9D" w:rsidRP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27FBA275" w14:textId="77777777" w:rsidR="00B02E9D" w:rsidRDefault="00B02E9D" w:rsidP="00B02E9D">
      <w:pPr>
        <w:rPr>
          <w:rFonts w:ascii="Arial" w:hAnsi="Arial" w:cs="Arial"/>
          <w:sz w:val="24"/>
          <w:szCs w:val="24"/>
        </w:rPr>
      </w:pPr>
    </w:p>
    <w:p w14:paraId="7B942B08" w14:textId="77777777" w:rsidR="004837AD" w:rsidRDefault="004837AD" w:rsidP="00B02E9D">
      <w:pPr>
        <w:rPr>
          <w:rFonts w:ascii="Arial" w:hAnsi="Arial" w:cs="Arial"/>
          <w:sz w:val="24"/>
          <w:szCs w:val="24"/>
        </w:rPr>
      </w:pPr>
    </w:p>
    <w:p w14:paraId="7E43CB83" w14:textId="77777777" w:rsidR="003D0496" w:rsidRDefault="003D0496" w:rsidP="004837AD">
      <w:pPr>
        <w:rPr>
          <w:rFonts w:ascii="Arial" w:hAnsi="Arial" w:cs="Arial"/>
          <w:sz w:val="24"/>
          <w:szCs w:val="24"/>
        </w:rPr>
      </w:pPr>
    </w:p>
    <w:p w14:paraId="09E3594E" w14:textId="41F667F3" w:rsidR="003D0496" w:rsidRDefault="003E036C" w:rsidP="00483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A82FE" wp14:editId="00A3EA0D">
                <wp:simplePos x="0" y="0"/>
                <wp:positionH relativeFrom="column">
                  <wp:posOffset>-352425</wp:posOffset>
                </wp:positionH>
                <wp:positionV relativeFrom="paragraph">
                  <wp:posOffset>92710</wp:posOffset>
                </wp:positionV>
                <wp:extent cx="6743700" cy="819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DAD6F" w14:textId="77777777" w:rsidR="00B661E4" w:rsidRDefault="00B661E4"/>
                          <w:tbl>
                            <w:tblPr>
                              <w:tblStyle w:val="TableGrid"/>
                              <w:tblW w:w="508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4"/>
                              <w:gridCol w:w="8143"/>
                            </w:tblGrid>
                            <w:tr w:rsidR="00DF7AAC" w14:paraId="69EF6502" w14:textId="77777777" w:rsidTr="003E036C">
                              <w:trPr>
                                <w:trHeight w:val="693"/>
                              </w:trPr>
                              <w:tc>
                                <w:tcPr>
                                  <w:tcW w:w="111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4335B1" w14:textId="1F802F2A" w:rsidR="00B02E9D" w:rsidRPr="00B16507" w:rsidRDefault="003D0496" w:rsidP="00B16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Sept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A6301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Nov.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88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6FB43F" w14:textId="77777777" w:rsidR="004837AD" w:rsidRDefault="004837AD" w:rsidP="004837AD">
                                  <w:pPr>
                                    <w:spacing w:line="272" w:lineRule="auto"/>
                                    <w:ind w:left="33" w:right="3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5A62B2C5" w14:textId="001D9037" w:rsidR="003D0496" w:rsidRPr="00020819" w:rsidRDefault="003D0496" w:rsidP="003D0496">
                                  <w:pPr>
                                    <w:spacing w:line="272" w:lineRule="auto"/>
                                    <w:ind w:right="3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The </w:t>
                                  </w:r>
                                  <w:r w:rsidR="00C555B9">
                                    <w:rPr>
                                      <w:rFonts w:ascii="Arial"/>
                                      <w:sz w:val="16"/>
                                    </w:rPr>
                                    <w:t>Academic Program Quality Coordinator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works with the various participants in the process to identify tentative dates for </w:t>
                                  </w:r>
                                  <w:r w:rsidR="00EB1D31">
                                    <w:rPr>
                                      <w:rFonts w:ascii="Arial"/>
                                      <w:sz w:val="16"/>
                                    </w:rPr>
                                    <w:t xml:space="preserve">virtual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site visits. Invitations are sent to external nominees. </w:t>
                                  </w:r>
                                </w:p>
                                <w:p w14:paraId="17712043" w14:textId="77777777" w:rsidR="00B02E9D" w:rsidRPr="00B02E9D" w:rsidRDefault="00B02E9D" w:rsidP="004837A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2E02F" w14:textId="77777777" w:rsidR="00B02E9D" w:rsidRDefault="00B02E9D" w:rsidP="00B6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82FE" id="Text Box 5" o:spid="_x0000_s1029" type="#_x0000_t202" style="position:absolute;margin-left:-27.75pt;margin-top:7.3pt;width:53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" fillcolor="white [3201]" stroked="f" strokeweight=".25pt">
                <v:stroke dashstyle="dash"/>
                <v:textbox>
                  <w:txbxContent>
                    <w:p w14:paraId="078DAD6F" w14:textId="77777777" w:rsidR="00B661E4" w:rsidRDefault="00B661E4"/>
                    <w:tbl>
                      <w:tblPr>
                        <w:tblStyle w:val="TableGrid"/>
                        <w:tblW w:w="5082" w:type="pct"/>
                        <w:tblLook w:val="04A0" w:firstRow="1" w:lastRow="0" w:firstColumn="1" w:lastColumn="0" w:noHBand="0" w:noVBand="1"/>
                      </w:tblPr>
                      <w:tblGrid>
                        <w:gridCol w:w="2334"/>
                        <w:gridCol w:w="8143"/>
                      </w:tblGrid>
                      <w:tr w:rsidR="00DF7AAC" w14:paraId="69EF6502" w14:textId="77777777" w:rsidTr="003E036C">
                        <w:trPr>
                          <w:trHeight w:val="693"/>
                        </w:trPr>
                        <w:tc>
                          <w:tcPr>
                            <w:tcW w:w="111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4335B1" w14:textId="1F802F2A" w:rsidR="00B02E9D" w:rsidRPr="00B16507" w:rsidRDefault="003D0496" w:rsidP="00B16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Sept</w:t>
                            </w:r>
                            <w:r w:rsidR="00A6301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A6301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A6301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Nov.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88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6FB43F" w14:textId="77777777" w:rsidR="004837AD" w:rsidRDefault="004837AD" w:rsidP="004837AD">
                            <w:pPr>
                              <w:spacing w:line="272" w:lineRule="auto"/>
                              <w:ind w:left="33" w:right="371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5A62B2C5" w14:textId="001D9037" w:rsidR="003D0496" w:rsidRPr="00020819" w:rsidRDefault="003D0496" w:rsidP="003D0496">
                            <w:pPr>
                              <w:spacing w:line="272" w:lineRule="auto"/>
                              <w:ind w:right="37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The </w:t>
                            </w:r>
                            <w:r w:rsidR="00C555B9">
                              <w:rPr>
                                <w:rFonts w:ascii="Arial"/>
                                <w:sz w:val="16"/>
                              </w:rPr>
                              <w:t>Academic Program Quality Coordinator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works with the various participants in the process to identify tentative dates for </w:t>
                            </w:r>
                            <w:r w:rsidR="00EB1D31">
                              <w:rPr>
                                <w:rFonts w:ascii="Arial"/>
                                <w:sz w:val="16"/>
                              </w:rPr>
                              <w:t xml:space="preserve">virtual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site visits. Invitations are sent to external nominees. </w:t>
                            </w:r>
                          </w:p>
                          <w:p w14:paraId="17712043" w14:textId="77777777" w:rsidR="00B02E9D" w:rsidRPr="00B02E9D" w:rsidRDefault="00B02E9D" w:rsidP="004837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002E02F" w14:textId="77777777" w:rsidR="00B02E9D" w:rsidRDefault="00B02E9D" w:rsidP="00B661E4"/>
                  </w:txbxContent>
                </v:textbox>
              </v:shape>
            </w:pict>
          </mc:Fallback>
        </mc:AlternateContent>
      </w:r>
    </w:p>
    <w:p w14:paraId="71E5AA6C" w14:textId="080894F7" w:rsidR="003D0496" w:rsidRDefault="003D0496" w:rsidP="004837AD">
      <w:pPr>
        <w:rPr>
          <w:rFonts w:ascii="Arial" w:hAnsi="Arial" w:cs="Arial"/>
          <w:sz w:val="24"/>
          <w:szCs w:val="24"/>
        </w:rPr>
      </w:pPr>
    </w:p>
    <w:p w14:paraId="12C7EE11" w14:textId="54F91671" w:rsidR="004837AD" w:rsidRPr="004837AD" w:rsidRDefault="004837AD" w:rsidP="004837AD">
      <w:pPr>
        <w:rPr>
          <w:rFonts w:ascii="Arial" w:hAnsi="Arial" w:cs="Arial"/>
          <w:sz w:val="24"/>
          <w:szCs w:val="24"/>
        </w:rPr>
      </w:pPr>
    </w:p>
    <w:p w14:paraId="1B04CD55" w14:textId="7C0E0C2F" w:rsidR="004837AD" w:rsidRDefault="004837AD" w:rsidP="004837AD">
      <w:pPr>
        <w:rPr>
          <w:rFonts w:ascii="Arial" w:hAnsi="Arial" w:cs="Arial"/>
          <w:sz w:val="24"/>
          <w:szCs w:val="24"/>
        </w:rPr>
      </w:pPr>
    </w:p>
    <w:p w14:paraId="2245F07A" w14:textId="525A135D" w:rsidR="003D0496" w:rsidRDefault="00FF1F93" w:rsidP="00483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886BF" wp14:editId="344EED5B">
                <wp:simplePos x="0" y="0"/>
                <wp:positionH relativeFrom="column">
                  <wp:posOffset>-352425</wp:posOffset>
                </wp:positionH>
                <wp:positionV relativeFrom="paragraph">
                  <wp:posOffset>1296670</wp:posOffset>
                </wp:positionV>
                <wp:extent cx="6877050" cy="16287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8125"/>
                            </w:tblGrid>
                            <w:tr w:rsidR="00DF7AAC" w14:paraId="0DB723E0" w14:textId="77777777" w:rsidTr="0052747E">
                              <w:trPr>
                                <w:trHeight w:val="2217"/>
                              </w:trPr>
                              <w:tc>
                                <w:tcPr>
                                  <w:tcW w:w="113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3A6905" w14:textId="0E755619" w:rsidR="005D3C21" w:rsidRPr="00EE6C56" w:rsidRDefault="00EE6C56" w:rsidP="00B16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E6C5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January 15 – March </w:t>
                                  </w:r>
                                  <w:r w:rsidR="005C3AF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6C5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BBDE8" w14:textId="77777777" w:rsidR="005D3C21" w:rsidRPr="00EE6C56" w:rsidRDefault="005D3C21" w:rsidP="004837AD">
                                  <w:pPr>
                                    <w:spacing w:line="272" w:lineRule="auto"/>
                                    <w:ind w:left="33" w:right="37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  <w:p w14:paraId="26DC2E7B" w14:textId="77777777" w:rsidR="005D3C21" w:rsidRDefault="00EE6C56" w:rsidP="00B254AB">
                                  <w:pPr>
                                    <w:spacing w:line="272" w:lineRule="auto"/>
                                    <w:ind w:right="371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EE6C56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External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C45D0B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>reviewer virtual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visit: The external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B254AB">
                                    <w:rPr>
                                      <w:rFonts w:ascii="Arial" w:hAnsi="Arial"/>
                                      <w:sz w:val="16"/>
                                    </w:rPr>
                                    <w:t>reviewer’s schedule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is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prepared by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the </w:t>
                                  </w:r>
                                  <w:r w:rsidR="00C45D0B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Academic Program Quality 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Coordinator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in consultation with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the </w:t>
                                  </w:r>
                                  <w:r w:rsidR="00C45D0B">
                                    <w:rPr>
                                      <w:rFonts w:ascii="Arial" w:hAnsi="Arial"/>
                                      <w:sz w:val="16"/>
                                    </w:rPr>
                                    <w:t>c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hair</w:t>
                                  </w:r>
                                  <w:r w:rsidR="00B254AB">
                                    <w:rPr>
                                      <w:rFonts w:ascii="Arial" w:hAnsi="Arial"/>
                                      <w:sz w:val="16"/>
                                    </w:rPr>
                                    <w:t>/</w:t>
                                  </w:r>
                                  <w:r w:rsidR="00C45D0B">
                                    <w:rPr>
                                      <w:rFonts w:ascii="Arial" w:hAnsi="Arial"/>
                                      <w:sz w:val="16"/>
                                    </w:rPr>
                                    <w:t>d</w:t>
                                  </w:r>
                                  <w:r w:rsidR="00B254AB">
                                    <w:rPr>
                                      <w:rFonts w:ascii="Arial" w:hAnsi="Arial"/>
                                      <w:sz w:val="16"/>
                                    </w:rPr>
                                    <w:t>irector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of the </w:t>
                                  </w:r>
                                  <w:r w:rsidR="00C45D0B">
                                    <w:rPr>
                                      <w:rFonts w:ascii="Arial" w:hAnsi="Arial"/>
                                      <w:sz w:val="16"/>
                                    </w:rPr>
                                    <w:t>department/</w:t>
                                  </w:r>
                                  <w:r w:rsidR="00B254AB">
                                    <w:rPr>
                                      <w:rFonts w:ascii="Arial" w:hAnsi="Arial"/>
                                      <w:sz w:val="16"/>
                                    </w:rPr>
                                    <w:t>program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being reviewed. During the </w:t>
                                  </w:r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virtual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site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visit</w:t>
                                  </w:r>
                                  <w:r w:rsidR="00B254AB">
                                    <w:rPr>
                                      <w:rFonts w:ascii="Arial" w:hAnsi="Arial"/>
                                      <w:sz w:val="16"/>
                                    </w:rPr>
                                    <w:t>,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the external and the 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internal reviewers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will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meet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with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chairs/directors, 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faculty,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students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, </w:t>
                                  </w:r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>etc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. </w:t>
                                  </w:r>
                                  <w:r w:rsidRPr="00B254A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It is the responsibility of the </w:t>
                                  </w:r>
                                  <w:r w:rsidR="00570DEC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B254A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hair</w:t>
                                  </w:r>
                                  <w:r w:rsidR="00B254A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570DEC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B254A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irector</w:t>
                                  </w:r>
                                  <w:r w:rsidRPr="00B254A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to ensure that appropriate attendees are notified of scheduled meetings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E6C56"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>Within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 w:rsidR="00B254A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30 days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of the </w:t>
                                  </w:r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completion of the virtual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site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visit, the external 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reviewer(s), in consultation with the internal reviewers, submit</w:t>
                                  </w:r>
                                  <w:r w:rsidR="00570DEC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E6C56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570DEC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a</w:t>
                                  </w:r>
                                  <w:r w:rsidRPr="00EE6C56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EE6C56">
                                    <w:rPr>
                                      <w:rFonts w:ascii="Arial" w:hAnsi="Arial"/>
                                      <w:sz w:val="16"/>
                                    </w:rPr>
                                    <w:t>written report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.</w:t>
                                  </w:r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NOTE: In cases where there are more than one external reviewers, one team lead should be selected upon consultation with </w:t>
                                  </w:r>
                                  <w:proofErr w:type="gramStart"/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>all of</w:t>
                                  </w:r>
                                  <w:proofErr w:type="gramEnd"/>
                                  <w:r w:rsidR="00570DEC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the external reviewers. The team lead will become the contact person and main author of the final report to be submitted to the Office of Academic Planning.</w:t>
                                  </w:r>
                                </w:p>
                                <w:p w14:paraId="0C114600" w14:textId="6220FECF" w:rsidR="0052747E" w:rsidRPr="00EE6C56" w:rsidRDefault="0052747E" w:rsidP="00B254AB">
                                  <w:pPr>
                                    <w:spacing w:line="272" w:lineRule="auto"/>
                                    <w:ind w:right="37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812DB" w14:textId="77777777" w:rsidR="005D3C21" w:rsidRDefault="005D3C21" w:rsidP="005D3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86BF" id="Text Box 8" o:spid="_x0000_s1030" type="#_x0000_t202" style="position:absolute;margin-left:-27.75pt;margin-top:102.1pt;width:541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8125"/>
                      </w:tblGrid>
                      <w:tr w:rsidR="00DF7AAC" w14:paraId="0DB723E0" w14:textId="77777777" w:rsidTr="0052747E">
                        <w:trPr>
                          <w:trHeight w:val="2217"/>
                        </w:trPr>
                        <w:tc>
                          <w:tcPr>
                            <w:tcW w:w="113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3A6905" w14:textId="0E755619" w:rsidR="005D3C21" w:rsidRPr="00EE6C56" w:rsidRDefault="00EE6C56" w:rsidP="00B16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E6C5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January 15 – March </w:t>
                            </w:r>
                            <w:r w:rsidR="005C3AF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Pr="00EE6C5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BBDE8" w14:textId="77777777" w:rsidR="005D3C21" w:rsidRPr="00EE6C56" w:rsidRDefault="005D3C21" w:rsidP="004837AD">
                            <w:pPr>
                              <w:spacing w:line="272" w:lineRule="auto"/>
                              <w:ind w:left="33" w:right="371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14:paraId="26DC2E7B" w14:textId="77777777" w:rsidR="005D3C21" w:rsidRDefault="00EE6C56" w:rsidP="00B254AB">
                            <w:pPr>
                              <w:spacing w:line="272" w:lineRule="auto"/>
                              <w:ind w:right="371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EE6C56"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External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C45D0B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reviewer virtual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visit: The external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B254AB">
                              <w:rPr>
                                <w:rFonts w:ascii="Arial" w:hAnsi="Arial"/>
                                <w:sz w:val="16"/>
                              </w:rPr>
                              <w:t>reviewer’s schedule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is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prepared by</w:t>
                            </w:r>
                            <w:r w:rsidRPr="00EE6C56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the </w:t>
                            </w:r>
                            <w:r w:rsidR="00C45D0B">
                              <w:rPr>
                                <w:rFonts w:ascii="Arial" w:hAnsi="Arial"/>
                                <w:sz w:val="16"/>
                              </w:rPr>
                              <w:t xml:space="preserve">Academic Program Quality </w:t>
                            </w:r>
                            <w:r w:rsidRPr="00EE6C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Coordinator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in consultation with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the </w:t>
                            </w:r>
                            <w:r w:rsidR="00C45D0B">
                              <w:rPr>
                                <w:rFonts w:ascii="Arial" w:hAnsi="Arial"/>
                                <w:sz w:val="16"/>
                              </w:rPr>
                              <w:t>c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hair</w:t>
                            </w:r>
                            <w:r w:rsidR="00B254AB">
                              <w:rPr>
                                <w:rFonts w:ascii="Arial" w:hAnsi="Arial"/>
                                <w:sz w:val="16"/>
                              </w:rPr>
                              <w:t>/</w:t>
                            </w:r>
                            <w:r w:rsidR="00C45D0B">
                              <w:rPr>
                                <w:rFonts w:ascii="Arial" w:hAnsi="Arial"/>
                                <w:sz w:val="16"/>
                              </w:rPr>
                              <w:t>d</w:t>
                            </w:r>
                            <w:r w:rsidR="00B254AB">
                              <w:rPr>
                                <w:rFonts w:ascii="Arial" w:hAnsi="Arial"/>
                                <w:sz w:val="16"/>
                              </w:rPr>
                              <w:t>irector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of the </w:t>
                            </w:r>
                            <w:r w:rsidR="00C45D0B">
                              <w:rPr>
                                <w:rFonts w:ascii="Arial" w:hAnsi="Arial"/>
                                <w:sz w:val="16"/>
                              </w:rPr>
                              <w:t>department/</w:t>
                            </w:r>
                            <w:r w:rsidR="00B254AB">
                              <w:rPr>
                                <w:rFonts w:ascii="Arial" w:hAnsi="Arial"/>
                                <w:sz w:val="16"/>
                              </w:rPr>
                              <w:t>program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being reviewed. During the </w:t>
                            </w:r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 xml:space="preserve">virtual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site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visit</w:t>
                            </w:r>
                            <w:r w:rsidR="00B254AB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the external and the </w:t>
                            </w:r>
                            <w:r w:rsidRPr="00EE6C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internal reviewers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will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meet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with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chairs/directors, </w:t>
                            </w:r>
                            <w:r w:rsidRPr="00EE6C56"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faculty,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students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>etc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. </w:t>
                            </w:r>
                            <w:r w:rsidRPr="00B254AB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It is the responsibility of the </w:t>
                            </w:r>
                            <w:r w:rsidR="00570DEC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B254AB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hair</w:t>
                            </w:r>
                            <w:r w:rsidR="00B254AB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570DEC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B254AB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irector</w:t>
                            </w:r>
                            <w:r w:rsidRPr="00B254AB">
                              <w:rPr>
                                <w:rFonts w:ascii="Arial" w:eastAsia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ensure that appropriate attendees are notified of scheduled meetings</w:t>
                            </w:r>
                            <w:r w:rsidRPr="00EE6C56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EE6C56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Within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B254A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30 days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of the </w:t>
                            </w:r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 xml:space="preserve">completion of the virtual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site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visit, the external </w:t>
                            </w:r>
                            <w:r w:rsidRPr="00EE6C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reviewer(s), in consultation with the internal reviewers, submit</w:t>
                            </w:r>
                            <w:r w:rsidR="00570DE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EE6C5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570DE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 xml:space="preserve"> a</w:t>
                            </w:r>
                            <w:r w:rsidRPr="00EE6C56"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EE6C56">
                              <w:rPr>
                                <w:rFonts w:ascii="Arial" w:hAnsi="Arial"/>
                                <w:sz w:val="16"/>
                              </w:rPr>
                              <w:t>written report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.</w:t>
                            </w:r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 xml:space="preserve"> NOTE: In cases where there are more than one external reviewers, one team lead should be selected upon consultation with </w:t>
                            </w:r>
                            <w:proofErr w:type="gramStart"/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>all of</w:t>
                            </w:r>
                            <w:proofErr w:type="gramEnd"/>
                            <w:r w:rsidR="00570DEC">
                              <w:rPr>
                                <w:rFonts w:ascii="Arial" w:hAnsi="Arial"/>
                                <w:sz w:val="16"/>
                              </w:rPr>
                              <w:t xml:space="preserve"> the external reviewers. The team lead will become the contact person and main author of the final report to be submitted to the Office of Academic Planning.</w:t>
                            </w:r>
                          </w:p>
                          <w:p w14:paraId="0C114600" w14:textId="6220FECF" w:rsidR="0052747E" w:rsidRPr="00EE6C56" w:rsidRDefault="0052747E" w:rsidP="00B254AB">
                            <w:pPr>
                              <w:spacing w:line="272" w:lineRule="auto"/>
                              <w:ind w:right="37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5E812DB" w14:textId="77777777" w:rsidR="005D3C21" w:rsidRDefault="005D3C21" w:rsidP="005D3C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B01F2A" wp14:editId="0492590A">
                <wp:simplePos x="0" y="0"/>
                <wp:positionH relativeFrom="column">
                  <wp:posOffset>-352425</wp:posOffset>
                </wp:positionH>
                <wp:positionV relativeFrom="paragraph">
                  <wp:posOffset>344170</wp:posOffset>
                </wp:positionV>
                <wp:extent cx="687705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540" y="21377"/>
                    <wp:lineTo x="2154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100"/>
                            </w:tblGrid>
                            <w:tr w:rsidR="00DF7AAC" w14:paraId="6FE7372A" w14:textId="77777777" w:rsidTr="002B012E">
                              <w:trPr>
                                <w:trHeight w:val="1230"/>
                              </w:trPr>
                              <w:tc>
                                <w:tcPr>
                                  <w:tcW w:w="1134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066C26" w14:textId="77777777" w:rsidR="005D3C21" w:rsidRPr="00B16507" w:rsidRDefault="005D3C21" w:rsidP="00B165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December 1</w:t>
                                  </w:r>
                                </w:p>
                              </w:tc>
                              <w:tc>
                                <w:tcPr>
                                  <w:tcW w:w="3866" w:type="pct"/>
                                  <w:vAlign w:val="center"/>
                                </w:tcPr>
                                <w:p w14:paraId="71CA107B" w14:textId="060184BF" w:rsidR="005D3C21" w:rsidRPr="00B02E9D" w:rsidRDefault="005D3C21" w:rsidP="002B012E">
                                  <w:pPr>
                                    <w:pStyle w:val="TableParagraph"/>
                                    <w:spacing w:line="272" w:lineRule="auto"/>
                                    <w:ind w:right="5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Self-studies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developed in accordance with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hAnsi="Arial"/>
                                      <w:sz w:val="16"/>
                                    </w:rPr>
                                    <w:t>guidelines provided.</w:t>
                                  </w:r>
                                  <w:r w:rsidR="00EB1D31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The final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self-study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shall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 w:rsidR="00EB1D3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reviewed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and approved by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="00EB1D3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Self-Study team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before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3C21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submission. 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>Completed self-studies</w:t>
                                  </w:r>
                                  <w:r w:rsidRPr="001F7317"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and accompanying </w:t>
                                  </w:r>
                                  <w:r w:rsidR="00C45D0B">
                                    <w:rPr>
                                      <w:rFonts w:ascii="Arial"/>
                                      <w:sz w:val="16"/>
                                    </w:rPr>
                                    <w:t>appendices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 w:rsidR="00C45D0B">
                                    <w:rPr>
                                      <w:rFonts w:ascii="Arial"/>
                                      <w:sz w:val="16"/>
                                    </w:rPr>
                                    <w:t xml:space="preserve">(as needed) 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should be forwarded </w:t>
                                  </w:r>
                                  <w:r w:rsidR="00FD7AE8" w:rsidRPr="001F7317">
                                    <w:rPr>
                                      <w:rFonts w:ascii="Arial"/>
                                      <w:sz w:val="16"/>
                                    </w:rPr>
                                    <w:t>t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o </w:t>
                                  </w:r>
                                  <w:r w:rsidR="00020819" w:rsidRPr="001F7317">
                                    <w:rPr>
                                      <w:rFonts w:ascii="Arial"/>
                                      <w:sz w:val="16"/>
                                    </w:rPr>
                                    <w:t>the Vice Provost for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 Acade</w:t>
                                  </w:r>
                                  <w:r w:rsidR="00BA1B9A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mic </w:t>
                                  </w:r>
                                  <w:r w:rsidR="00020819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Planning. </w:t>
                                  </w:r>
                                  <w:r w:rsidR="00FD7AE8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This will consist of a complete electronic copy and </w:t>
                                  </w:r>
                                  <w:r w:rsidR="00205E40" w:rsidRPr="001F7317">
                                    <w:rPr>
                                      <w:rFonts w:ascii="Arial"/>
                                      <w:sz w:val="16"/>
                                    </w:rPr>
                                    <w:t>one (1)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 hard</w:t>
                                  </w:r>
                                  <w:r w:rsidR="00020819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 w:rsidR="00FD7AE8" w:rsidRPr="001F7317">
                                    <w:rPr>
                                      <w:rFonts w:ascii="Arial"/>
                                      <w:sz w:val="16"/>
                                    </w:rPr>
                                    <w:t>cop</w:t>
                                  </w:r>
                                  <w:r w:rsidR="00205E40" w:rsidRPr="001F7317">
                                    <w:rPr>
                                      <w:rFonts w:ascii="Arial"/>
                                      <w:sz w:val="16"/>
                                    </w:rPr>
                                    <w:t>y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, in </w:t>
                                  </w:r>
                                  <w:r w:rsidR="00205E40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a 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presentation binder, </w:t>
                                  </w:r>
                                  <w:r w:rsidR="00417726"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with tab dividers, </w:t>
                                  </w:r>
                                  <w:r w:rsidRPr="001F7317">
                                    <w:rPr>
                                      <w:rFonts w:ascii="Arial"/>
                                      <w:sz w:val="16"/>
                                    </w:rPr>
                                    <w:t xml:space="preserve">to the Office of Academic Planning for </w:t>
                                  </w:r>
                                  <w:r w:rsidR="00205E40" w:rsidRPr="001F7317">
                                    <w:rPr>
                                      <w:rFonts w:ascii="Arial"/>
                                      <w:sz w:val="16"/>
                                    </w:rPr>
                                    <w:t>records retention</w:t>
                                  </w:r>
                                  <w:r w:rsidR="00B254AB" w:rsidRPr="001F7317">
                                    <w:rPr>
                                      <w:rFonts w:ascii="Arial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43C4976" w14:textId="77777777" w:rsidR="005D3C21" w:rsidRDefault="005D3C21" w:rsidP="005D3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1F2A" id="Text Box 7" o:spid="_x0000_s1031" type="#_x0000_t202" style="position:absolute;margin-left:-27.75pt;margin-top:27.1pt;width:541.5pt;height:7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4985" w:type="pct"/>
                        <w:tbl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100"/>
                      </w:tblGrid>
                      <w:tr w:rsidR="00DF7AAC" w14:paraId="6FE7372A" w14:textId="77777777" w:rsidTr="002B012E">
                        <w:trPr>
                          <w:trHeight w:val="1230"/>
                        </w:trPr>
                        <w:tc>
                          <w:tcPr>
                            <w:tcW w:w="1134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45066C26" w14:textId="77777777" w:rsidR="005D3C21" w:rsidRPr="00B16507" w:rsidRDefault="005D3C21" w:rsidP="00B165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December 1</w:t>
                            </w:r>
                          </w:p>
                        </w:tc>
                        <w:tc>
                          <w:tcPr>
                            <w:tcW w:w="3866" w:type="pct"/>
                            <w:vAlign w:val="center"/>
                          </w:tcPr>
                          <w:p w14:paraId="71CA107B" w14:textId="060184BF" w:rsidR="005D3C21" w:rsidRPr="00B02E9D" w:rsidRDefault="005D3C21" w:rsidP="002B012E">
                            <w:pPr>
                              <w:pStyle w:val="TableParagraph"/>
                              <w:spacing w:line="272" w:lineRule="auto"/>
                              <w:ind w:right="5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Self-studies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are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developed in accordance with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hAnsi="Arial"/>
                                <w:sz w:val="16"/>
                              </w:rPr>
                              <w:t>guidelines provided.</w:t>
                            </w:r>
                            <w:r w:rsidR="00EB1D3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The final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self-study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shall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be</w:t>
                            </w:r>
                            <w:r w:rsidR="00EB1D3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reviewed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and approved by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B1D3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Self-Study team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before</w:t>
                            </w:r>
                            <w:r w:rsidRPr="005D3C2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C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submission. 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>Completed self-studies</w:t>
                            </w:r>
                            <w:r w:rsidRPr="001F7317"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and accompanying </w:t>
                            </w:r>
                            <w:r w:rsidR="00C45D0B">
                              <w:rPr>
                                <w:rFonts w:ascii="Arial"/>
                                <w:sz w:val="16"/>
                              </w:rPr>
                              <w:t>appendices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="00C45D0B">
                              <w:rPr>
                                <w:rFonts w:ascii="Arial"/>
                                <w:sz w:val="16"/>
                              </w:rPr>
                              <w:t xml:space="preserve">(as needed) 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should be forwarded </w:t>
                            </w:r>
                            <w:r w:rsidR="00FD7AE8" w:rsidRPr="001F7317"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o </w:t>
                            </w:r>
                            <w:r w:rsidR="00020819" w:rsidRPr="001F7317">
                              <w:rPr>
                                <w:rFonts w:ascii="Arial"/>
                                <w:sz w:val="16"/>
                              </w:rPr>
                              <w:t>the Vice Provost for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 Acade</w:t>
                            </w:r>
                            <w:r w:rsidR="00BA1B9A" w:rsidRPr="001F7317">
                              <w:rPr>
                                <w:rFonts w:ascii="Arial"/>
                                <w:sz w:val="16"/>
                              </w:rPr>
                              <w:t xml:space="preserve">mic </w:t>
                            </w:r>
                            <w:r w:rsidR="00020819" w:rsidRPr="001F7317">
                              <w:rPr>
                                <w:rFonts w:ascii="Arial"/>
                                <w:sz w:val="16"/>
                              </w:rPr>
                              <w:t xml:space="preserve">Planning. </w:t>
                            </w:r>
                            <w:r w:rsidR="00FD7AE8" w:rsidRPr="001F7317">
                              <w:rPr>
                                <w:rFonts w:ascii="Arial"/>
                                <w:sz w:val="16"/>
                              </w:rPr>
                              <w:t xml:space="preserve">This will consist of a complete electronic copy and </w:t>
                            </w:r>
                            <w:r w:rsidR="00205E40" w:rsidRPr="001F7317">
                              <w:rPr>
                                <w:rFonts w:ascii="Arial"/>
                                <w:sz w:val="16"/>
                              </w:rPr>
                              <w:t>one (1)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 hard</w:t>
                            </w:r>
                            <w:r w:rsidR="00020819" w:rsidRPr="001F7317"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="00FD7AE8" w:rsidRPr="001F7317">
                              <w:rPr>
                                <w:rFonts w:ascii="Arial"/>
                                <w:sz w:val="16"/>
                              </w:rPr>
                              <w:t>cop</w:t>
                            </w:r>
                            <w:r w:rsidR="00205E40" w:rsidRPr="001F7317"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, in </w:t>
                            </w:r>
                            <w:r w:rsidR="00205E40" w:rsidRPr="001F7317">
                              <w:rPr>
                                <w:rFonts w:ascii="Arial"/>
                                <w:sz w:val="16"/>
                              </w:rPr>
                              <w:t xml:space="preserve">a 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presentation binder, </w:t>
                            </w:r>
                            <w:r w:rsidR="00417726" w:rsidRPr="001F7317">
                              <w:rPr>
                                <w:rFonts w:ascii="Arial"/>
                                <w:sz w:val="16"/>
                              </w:rPr>
                              <w:t xml:space="preserve">with tab dividers, </w:t>
                            </w:r>
                            <w:r w:rsidRPr="001F7317">
                              <w:rPr>
                                <w:rFonts w:ascii="Arial"/>
                                <w:sz w:val="16"/>
                              </w:rPr>
                              <w:t xml:space="preserve">to the Office of Academic Planning for </w:t>
                            </w:r>
                            <w:r w:rsidR="00205E40" w:rsidRPr="001F7317">
                              <w:rPr>
                                <w:rFonts w:ascii="Arial"/>
                                <w:sz w:val="16"/>
                              </w:rPr>
                              <w:t>records retention</w:t>
                            </w:r>
                            <w:r w:rsidR="00B254AB" w:rsidRPr="001F7317"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43C4976" w14:textId="77777777" w:rsidR="005D3C21" w:rsidRDefault="005D3C21" w:rsidP="005D3C21"/>
                  </w:txbxContent>
                </v:textbox>
                <w10:wrap type="tight"/>
              </v:shape>
            </w:pict>
          </mc:Fallback>
        </mc:AlternateContent>
      </w:r>
    </w:p>
    <w:p w14:paraId="70272D71" w14:textId="77ED7705" w:rsidR="003D0496" w:rsidRPr="004837AD" w:rsidRDefault="003D0496" w:rsidP="004837AD">
      <w:pPr>
        <w:rPr>
          <w:rFonts w:ascii="Arial" w:hAnsi="Arial" w:cs="Arial"/>
          <w:sz w:val="24"/>
          <w:szCs w:val="24"/>
        </w:rPr>
      </w:pPr>
    </w:p>
    <w:p w14:paraId="2A073FF0" w14:textId="3F326A8E" w:rsidR="004837AD" w:rsidRDefault="004837AD" w:rsidP="004837AD">
      <w:pPr>
        <w:rPr>
          <w:rFonts w:ascii="Arial" w:hAnsi="Arial" w:cs="Arial"/>
          <w:sz w:val="24"/>
          <w:szCs w:val="24"/>
        </w:rPr>
      </w:pPr>
    </w:p>
    <w:p w14:paraId="732CA5A3" w14:textId="1AFBB6E5" w:rsidR="005D3C21" w:rsidRDefault="005D3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3DB0FF" w14:textId="0AA5C29A" w:rsidR="000345B6" w:rsidRPr="00EE6C56" w:rsidRDefault="000345B6" w:rsidP="000345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6C56">
        <w:rPr>
          <w:rFonts w:ascii="Arial" w:hAnsi="Arial" w:cs="Arial"/>
          <w:b/>
          <w:sz w:val="24"/>
          <w:szCs w:val="24"/>
          <w:u w:val="single"/>
        </w:rPr>
        <w:lastRenderedPageBreak/>
        <w:t>Program Review Follow-up</w:t>
      </w:r>
    </w:p>
    <w:p w14:paraId="31BBF34A" w14:textId="77777777" w:rsidR="000345B6" w:rsidRDefault="000345B6" w:rsidP="00EE6C56">
      <w:pPr>
        <w:rPr>
          <w:rFonts w:ascii="Arial" w:hAnsi="Arial" w:cs="Arial"/>
          <w:sz w:val="24"/>
          <w:szCs w:val="24"/>
        </w:rPr>
      </w:pPr>
    </w:p>
    <w:p w14:paraId="127130C2" w14:textId="0B593118" w:rsidR="00EE6C56" w:rsidRDefault="005C3AF1" w:rsidP="00EE6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603DB" wp14:editId="4569EA95">
                <wp:simplePos x="0" y="0"/>
                <wp:positionH relativeFrom="column">
                  <wp:posOffset>-352425</wp:posOffset>
                </wp:positionH>
                <wp:positionV relativeFrom="paragraph">
                  <wp:posOffset>81915</wp:posOffset>
                </wp:positionV>
                <wp:extent cx="6652260" cy="1866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2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860"/>
                            </w:tblGrid>
                            <w:tr w:rsidR="00DF7AAC" w14:paraId="4DA1AC75" w14:textId="77777777" w:rsidTr="0052747E">
                              <w:trPr>
                                <w:trHeight w:val="2400"/>
                              </w:trPr>
                              <w:tc>
                                <w:tcPr>
                                  <w:tcW w:w="113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2FE7F5" w14:textId="19581638" w:rsidR="00385F05" w:rsidRPr="00B16507" w:rsidRDefault="005C3AF1" w:rsidP="005274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April</w:t>
                                  </w:r>
                                  <w:r w:rsidR="00385F0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1 – </w:t>
                                  </w:r>
                                  <w:r w:rsidR="0052747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June 30</w:t>
                                  </w:r>
                                </w:p>
                              </w:tc>
                              <w:tc>
                                <w:tcPr>
                                  <w:tcW w:w="38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2721A" w14:textId="301A8743" w:rsidR="00EE6C56" w:rsidRDefault="00385F05" w:rsidP="00385F05">
                                  <w:pPr>
                                    <w:pStyle w:val="ListParagraph"/>
                                    <w:spacing w:line="271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B254A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 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days after the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conclusion of the virtual site visit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 Office of </w:t>
                                  </w:r>
                                  <w:r w:rsidR="00EE6C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Academic Planning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expects to receive the team’s final report. As soon as we are in its possession, we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forward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="00EE6C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F7AA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to </w:t>
                                  </w:r>
                                  <w:r w:rsidR="00BD31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all relevant stakeholders on the CSU campus</w:t>
                                  </w:r>
                                  <w:r w:rsidR="00EE6C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26402FF4" w14:textId="129CD959" w:rsidR="00385F05" w:rsidRDefault="00385F05" w:rsidP="00385F05">
                                  <w:pPr>
                                    <w:pStyle w:val="ListParagraph"/>
                                    <w:spacing w:line="271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Chairs/Directors and Deans have up to </w:t>
                                  </w:r>
                                  <w:r w:rsidR="005D09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weeks to provide their respective feedback to the team’s final report, which is to be submitted separately to the Office of Academic Planning. </w:t>
                                  </w:r>
                                </w:p>
                                <w:p w14:paraId="077C7BAF" w14:textId="56AE754B" w:rsidR="00385F05" w:rsidRPr="00B02E9D" w:rsidRDefault="00385F05" w:rsidP="00385F05">
                                  <w:pPr>
                                    <w:pStyle w:val="ListParagraph"/>
                                    <w:spacing w:line="271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Once the </w:t>
                                  </w:r>
                                  <w:r w:rsidR="005D09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official response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documents are received, the Office of Academic Planning has up to </w:t>
                                  </w:r>
                                  <w:r w:rsidR="005D09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weeks to set up an implementation meeting involving the Chair/Director, Dean, Vice Provost for Academic Planning, and Provost to discuss </w:t>
                                  </w:r>
                                  <w:r w:rsidR="005D09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program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review findings to </w:t>
                                  </w:r>
                                  <w:r w:rsidR="003830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identify ways to accommodate recommendations and ensure follow-up.</w:t>
                                  </w:r>
                                </w:p>
                              </w:tc>
                            </w:tr>
                          </w:tbl>
                          <w:p w14:paraId="4E61F412" w14:textId="77777777" w:rsidR="00EE6C56" w:rsidRDefault="00EE6C56" w:rsidP="00EE6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03DB" id="Text Box 9" o:spid="_x0000_s1032" type="#_x0000_t202" style="position:absolute;margin-left:-27.75pt;margin-top:6.45pt;width:523.8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" fillcolor="white [3201]" stroked="f" strokeweight=".25pt">
                <v:stroke dashstyle="dash"/>
                <v:textbox>
                  <w:txbxContent>
                    <w:tbl>
                      <w:tblPr>
                        <w:tblStyle w:val="TableGrid"/>
                        <w:tblW w:w="10166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860"/>
                      </w:tblGrid>
                      <w:tr w:rsidR="00DF7AAC" w14:paraId="4DA1AC75" w14:textId="77777777" w:rsidTr="0052747E">
                        <w:trPr>
                          <w:trHeight w:val="2400"/>
                        </w:trPr>
                        <w:tc>
                          <w:tcPr>
                            <w:tcW w:w="1134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2FE7F5" w14:textId="19581638" w:rsidR="00385F05" w:rsidRPr="00B16507" w:rsidRDefault="005C3AF1" w:rsidP="00527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April</w:t>
                            </w:r>
                            <w:r w:rsidR="00385F0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1 – </w:t>
                            </w:r>
                            <w:r w:rsidR="0052747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June 30</w:t>
                            </w:r>
                          </w:p>
                        </w:tc>
                        <w:tc>
                          <w:tcPr>
                            <w:tcW w:w="3866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2721A" w14:textId="301A8743" w:rsidR="00EE6C56" w:rsidRDefault="00385F05" w:rsidP="00385F05">
                            <w:pPr>
                              <w:pStyle w:val="ListParagraph"/>
                              <w:spacing w:line="271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254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30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days after the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conclusion of the virtual site visit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Office of </w:t>
                            </w:r>
                            <w:r w:rsidR="00EE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Academic Planning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expects to receive the team’s final report. As soon as we are in its possession, we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forward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</w:t>
                            </w:r>
                            <w:r w:rsidR="00EE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7A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BD31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relevant stakeholders on the CSU campus</w:t>
                            </w:r>
                            <w:r w:rsidR="00EE6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6402FF4" w14:textId="129CD959" w:rsidR="00385F05" w:rsidRDefault="00385F05" w:rsidP="00385F05">
                            <w:pPr>
                              <w:pStyle w:val="ListParagraph"/>
                              <w:spacing w:line="271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Chairs/Directors and Deans have up to </w:t>
                            </w:r>
                            <w:r w:rsidR="005D09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weeks to provide their respective feedback to the team’s final report, which is to be submitted separately to the Office of Academic Planning. </w:t>
                            </w:r>
                          </w:p>
                          <w:p w14:paraId="077C7BAF" w14:textId="56AE754B" w:rsidR="00385F05" w:rsidRPr="00B02E9D" w:rsidRDefault="00385F05" w:rsidP="00385F05">
                            <w:pPr>
                              <w:pStyle w:val="ListParagraph"/>
                              <w:spacing w:line="271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Once the </w:t>
                            </w:r>
                            <w:r w:rsidR="005D09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response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documents are received, the Office of Academic Planning has up to </w:t>
                            </w:r>
                            <w:r w:rsidR="005D09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weeks to set up an implementation meeting involving the Chair/Director, Dean, Vice Provost for Academic Planning, and Provost to discuss </w:t>
                            </w:r>
                            <w:r w:rsidR="005D09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findings to </w:t>
                            </w:r>
                            <w:r w:rsidR="003830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ways to accommodate recommendations and ensure follow-up.</w:t>
                            </w:r>
                          </w:p>
                        </w:tc>
                      </w:tr>
                    </w:tbl>
                    <w:p w14:paraId="4E61F412" w14:textId="77777777" w:rsidR="00EE6C56" w:rsidRDefault="00EE6C56" w:rsidP="00EE6C56"/>
                  </w:txbxContent>
                </v:textbox>
              </v:shape>
            </w:pict>
          </mc:Fallback>
        </mc:AlternateContent>
      </w:r>
    </w:p>
    <w:p w14:paraId="1B6831E9" w14:textId="03E681C9" w:rsidR="00EE6C56" w:rsidRPr="00EE6C56" w:rsidRDefault="00EE6C56" w:rsidP="00EE6C56">
      <w:pPr>
        <w:rPr>
          <w:rFonts w:ascii="Arial" w:hAnsi="Arial" w:cs="Arial"/>
          <w:sz w:val="24"/>
          <w:szCs w:val="24"/>
        </w:rPr>
      </w:pPr>
    </w:p>
    <w:p w14:paraId="074F6A4D" w14:textId="77777777" w:rsidR="00EE6C56" w:rsidRPr="00EE6C56" w:rsidRDefault="00EE6C56" w:rsidP="00EE6C56">
      <w:pPr>
        <w:rPr>
          <w:rFonts w:ascii="Arial" w:hAnsi="Arial" w:cs="Arial"/>
          <w:sz w:val="24"/>
          <w:szCs w:val="24"/>
        </w:rPr>
      </w:pPr>
    </w:p>
    <w:p w14:paraId="0CADB75C" w14:textId="6C1677C1" w:rsidR="00EE6C56" w:rsidRPr="00EE6C56" w:rsidRDefault="00EE6C56" w:rsidP="00EE6C56">
      <w:pPr>
        <w:rPr>
          <w:rFonts w:ascii="Arial" w:hAnsi="Arial" w:cs="Arial"/>
          <w:sz w:val="24"/>
          <w:szCs w:val="24"/>
        </w:rPr>
      </w:pPr>
    </w:p>
    <w:p w14:paraId="7F5FFE6A" w14:textId="533BAFFA" w:rsidR="00EE6C56" w:rsidRPr="00EE6C56" w:rsidRDefault="00EE6C56" w:rsidP="00EE6C56">
      <w:pPr>
        <w:rPr>
          <w:rFonts w:ascii="Arial" w:hAnsi="Arial" w:cs="Arial"/>
          <w:sz w:val="24"/>
          <w:szCs w:val="24"/>
        </w:rPr>
      </w:pPr>
    </w:p>
    <w:p w14:paraId="20B018FA" w14:textId="27ECE70B" w:rsidR="00EE6C56" w:rsidRDefault="00EE6C56" w:rsidP="00EE6C56">
      <w:pPr>
        <w:rPr>
          <w:rFonts w:ascii="Arial" w:hAnsi="Arial" w:cs="Arial"/>
          <w:sz w:val="24"/>
          <w:szCs w:val="24"/>
        </w:rPr>
      </w:pPr>
    </w:p>
    <w:p w14:paraId="1EBAFB06" w14:textId="5CC86DE3" w:rsidR="00DF7AAC" w:rsidRDefault="00DF7AAC" w:rsidP="00EE6C56">
      <w:pPr>
        <w:rPr>
          <w:rFonts w:ascii="Arial" w:hAnsi="Arial" w:cs="Arial"/>
          <w:sz w:val="24"/>
          <w:szCs w:val="24"/>
        </w:rPr>
      </w:pPr>
    </w:p>
    <w:p w14:paraId="063CE49C" w14:textId="6327B037" w:rsidR="00DF7AAC" w:rsidRPr="00DF7AAC" w:rsidRDefault="00DF7AAC" w:rsidP="00DF7AAC">
      <w:pPr>
        <w:rPr>
          <w:rFonts w:ascii="Arial" w:hAnsi="Arial" w:cs="Arial"/>
          <w:sz w:val="24"/>
          <w:szCs w:val="24"/>
        </w:rPr>
      </w:pPr>
    </w:p>
    <w:p w14:paraId="691AD676" w14:textId="77777777" w:rsidR="00DF7AAC" w:rsidRPr="00DF7AAC" w:rsidRDefault="00DF7AAC" w:rsidP="00DF7AAC">
      <w:pPr>
        <w:rPr>
          <w:rFonts w:ascii="Arial" w:hAnsi="Arial" w:cs="Arial"/>
          <w:sz w:val="24"/>
          <w:szCs w:val="24"/>
        </w:rPr>
      </w:pPr>
    </w:p>
    <w:p w14:paraId="45A269FF" w14:textId="6389FBB2" w:rsidR="00DF7AAC" w:rsidRPr="00DF7AAC" w:rsidRDefault="00DF7AAC" w:rsidP="00DF7AAC">
      <w:pPr>
        <w:rPr>
          <w:rFonts w:ascii="Arial" w:hAnsi="Arial" w:cs="Arial"/>
          <w:sz w:val="24"/>
          <w:szCs w:val="24"/>
        </w:rPr>
      </w:pPr>
    </w:p>
    <w:p w14:paraId="02C94284" w14:textId="77777777" w:rsidR="00DF7AAC" w:rsidRPr="00DF7AAC" w:rsidRDefault="00DF7AAC" w:rsidP="00DF7AAC">
      <w:pPr>
        <w:rPr>
          <w:rFonts w:ascii="Arial" w:hAnsi="Arial" w:cs="Arial"/>
          <w:sz w:val="24"/>
          <w:szCs w:val="24"/>
        </w:rPr>
      </w:pPr>
    </w:p>
    <w:p w14:paraId="7E09847C" w14:textId="3B2A668D" w:rsidR="00DF7AAC" w:rsidRDefault="00DF7AAC" w:rsidP="00DF7AAC">
      <w:pPr>
        <w:rPr>
          <w:rFonts w:ascii="Arial" w:hAnsi="Arial" w:cs="Arial"/>
          <w:sz w:val="24"/>
          <w:szCs w:val="24"/>
        </w:rPr>
      </w:pPr>
    </w:p>
    <w:p w14:paraId="4E2C94A4" w14:textId="436194BD" w:rsidR="00EE6C56" w:rsidRPr="00DF7AAC" w:rsidRDefault="00DF7AAC" w:rsidP="00DF7AAC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E6C56" w:rsidRPr="00DF7AAC" w:rsidSect="006676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C71D" w14:textId="77777777" w:rsidR="00032817" w:rsidRDefault="00032817" w:rsidP="00B16507">
      <w:r>
        <w:separator/>
      </w:r>
    </w:p>
  </w:endnote>
  <w:endnote w:type="continuationSeparator" w:id="0">
    <w:p w14:paraId="2B5BD470" w14:textId="77777777" w:rsidR="00032817" w:rsidRDefault="00032817" w:rsidP="00B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4573" w14:textId="3AFDCABC" w:rsidR="00BB6CDC" w:rsidRDefault="00FF1F93">
    <w:pPr>
      <w:pStyle w:val="Footer"/>
    </w:pPr>
    <w:r>
      <w:t>Revised May 19, 2022</w:t>
    </w:r>
  </w:p>
  <w:p w14:paraId="2B232053" w14:textId="77777777" w:rsidR="00DF611F" w:rsidRDefault="00DF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A38F" w14:textId="77777777" w:rsidR="00032817" w:rsidRDefault="00032817" w:rsidP="00B16507">
      <w:r>
        <w:separator/>
      </w:r>
    </w:p>
  </w:footnote>
  <w:footnote w:type="continuationSeparator" w:id="0">
    <w:p w14:paraId="21569AAC" w14:textId="77777777" w:rsidR="00032817" w:rsidRDefault="00032817" w:rsidP="00B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813"/>
    <w:multiLevelType w:val="hybridMultilevel"/>
    <w:tmpl w:val="A2BA515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35"/>
    <w:rsid w:val="00012112"/>
    <w:rsid w:val="00020819"/>
    <w:rsid w:val="00023963"/>
    <w:rsid w:val="00032817"/>
    <w:rsid w:val="000345B6"/>
    <w:rsid w:val="000900D4"/>
    <w:rsid w:val="00127DA1"/>
    <w:rsid w:val="001D0A7F"/>
    <w:rsid w:val="001F7317"/>
    <w:rsid w:val="00205E40"/>
    <w:rsid w:val="002634DE"/>
    <w:rsid w:val="002A06C7"/>
    <w:rsid w:val="002B012E"/>
    <w:rsid w:val="00337F44"/>
    <w:rsid w:val="003830E3"/>
    <w:rsid w:val="00385F05"/>
    <w:rsid w:val="003D0496"/>
    <w:rsid w:val="003E036C"/>
    <w:rsid w:val="00417726"/>
    <w:rsid w:val="00476428"/>
    <w:rsid w:val="004834FB"/>
    <w:rsid w:val="004837AD"/>
    <w:rsid w:val="004B5490"/>
    <w:rsid w:val="0052747E"/>
    <w:rsid w:val="00570DEC"/>
    <w:rsid w:val="005C3AF1"/>
    <w:rsid w:val="005D0994"/>
    <w:rsid w:val="005D3C21"/>
    <w:rsid w:val="006676AC"/>
    <w:rsid w:val="006D4100"/>
    <w:rsid w:val="00726BF7"/>
    <w:rsid w:val="007442FF"/>
    <w:rsid w:val="007670E1"/>
    <w:rsid w:val="007815F6"/>
    <w:rsid w:val="007E53F9"/>
    <w:rsid w:val="007F479C"/>
    <w:rsid w:val="008540A5"/>
    <w:rsid w:val="009D7083"/>
    <w:rsid w:val="00A53D63"/>
    <w:rsid w:val="00A63010"/>
    <w:rsid w:val="00AF4866"/>
    <w:rsid w:val="00B02B79"/>
    <w:rsid w:val="00B02E9D"/>
    <w:rsid w:val="00B16507"/>
    <w:rsid w:val="00B254AB"/>
    <w:rsid w:val="00B661E4"/>
    <w:rsid w:val="00BA1B9A"/>
    <w:rsid w:val="00BB6CDC"/>
    <w:rsid w:val="00BD3184"/>
    <w:rsid w:val="00C45D0B"/>
    <w:rsid w:val="00C555B9"/>
    <w:rsid w:val="00C636C5"/>
    <w:rsid w:val="00CE5A2E"/>
    <w:rsid w:val="00D74526"/>
    <w:rsid w:val="00DA14BA"/>
    <w:rsid w:val="00DC13FF"/>
    <w:rsid w:val="00DC5FDA"/>
    <w:rsid w:val="00DF611F"/>
    <w:rsid w:val="00DF7AAC"/>
    <w:rsid w:val="00E23DFD"/>
    <w:rsid w:val="00E34735"/>
    <w:rsid w:val="00E65528"/>
    <w:rsid w:val="00E67384"/>
    <w:rsid w:val="00EB1D31"/>
    <w:rsid w:val="00EE6C56"/>
    <w:rsid w:val="00F41C88"/>
    <w:rsid w:val="00F42F43"/>
    <w:rsid w:val="00FD7AE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358D"/>
  <w15:docId w15:val="{142F9FB4-C13E-49B6-A1EE-ECC032F6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507"/>
  </w:style>
  <w:style w:type="paragraph" w:styleId="Footer">
    <w:name w:val="footer"/>
    <w:basedOn w:val="Normal"/>
    <w:link w:val="FooterChar"/>
    <w:uiPriority w:val="99"/>
    <w:unhideWhenUsed/>
    <w:rsid w:val="00B1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07"/>
  </w:style>
  <w:style w:type="table" w:styleId="TableGrid">
    <w:name w:val="Table Grid"/>
    <w:basedOn w:val="TableNormal"/>
    <w:uiPriority w:val="59"/>
    <w:rsid w:val="00B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0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02E9D"/>
    <w:pPr>
      <w:widowControl w:val="0"/>
    </w:pPr>
  </w:style>
  <w:style w:type="paragraph" w:styleId="ListParagraph">
    <w:name w:val="List Paragraph"/>
    <w:basedOn w:val="Normal"/>
    <w:uiPriority w:val="34"/>
    <w:qFormat/>
    <w:rsid w:val="00DC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yons12@csu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lyons12@csuohi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2017-05-22T16:30:00Z</cp:lastPrinted>
  <dcterms:created xsi:type="dcterms:W3CDTF">2022-05-19T17:37:00Z</dcterms:created>
  <dcterms:modified xsi:type="dcterms:W3CDTF">2022-05-19T17:37:00Z</dcterms:modified>
</cp:coreProperties>
</file>