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8348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6C7C39E1"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w:t>
      </w:r>
      <w:r w:rsidR="00F47010">
        <w:rPr>
          <w:rFonts w:ascii="Times New Roman" w:eastAsia="Times New Roman" w:hAnsi="Times New Roman" w:cs="Times New Roman"/>
          <w:color w:val="auto"/>
          <w:sz w:val="24"/>
          <w:szCs w:val="24"/>
        </w:rPr>
        <w:t>Visiting</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 xml:space="preserve">a tenure track position and </w:t>
      </w:r>
      <w:r w:rsidR="00C87F1A">
        <w:rPr>
          <w:rFonts w:ascii="Times New Roman" w:eastAsia="Times New Roman" w:hAnsi="Times New Roman" w:cs="Times New Roman"/>
          <w:color w:val="auto"/>
          <w:sz w:val="24"/>
          <w:szCs w:val="24"/>
        </w:rPr>
        <w:t>d</w:t>
      </w:r>
      <w:r w:rsidR="00C87F1A" w:rsidRPr="00C87F1A">
        <w:rPr>
          <w:rFonts w:ascii="Times New Roman" w:eastAsia="Times New Roman" w:hAnsi="Times New Roman" w:cs="Times New Roman"/>
          <w:color w:val="auto"/>
          <w:sz w:val="24"/>
          <w:szCs w:val="24"/>
        </w:rPr>
        <w:t>ependent on available funding and continued need, this position is annually renewable for up to two additional years.</w:t>
      </w:r>
      <w:r w:rsidR="00C87F1A">
        <w:rPr>
          <w:rFonts w:ascii="Times New Roman" w:eastAsia="Times New Roman" w:hAnsi="Times New Roman" w:cs="Times New Roman"/>
          <w:color w:val="auto"/>
          <w:sz w:val="24"/>
          <w:szCs w:val="24"/>
        </w:rPr>
        <w:t xml:space="preserve">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74C54C58"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w:t>
      </w:r>
      <w:r w:rsidR="00B644A6">
        <w:rPr>
          <w:rFonts w:ascii="Times New Roman" w:eastAsia="Times New Roman" w:hAnsi="Times New Roman" w:cs="Times New Roman"/>
          <w:color w:val="auto"/>
          <w:sz w:val="24"/>
          <w:szCs w:val="24"/>
        </w:rPr>
        <w:t xml:space="preserve"> College of Law</w:t>
      </w:r>
      <w:r w:rsidRPr="004B24A4">
        <w:rPr>
          <w:rFonts w:ascii="Times New Roman" w:eastAsia="Times New Roman" w:hAnsi="Times New Roman" w:cs="Times New Roman"/>
          <w:color w:val="auto"/>
          <w:sz w:val="24"/>
          <w:szCs w:val="24"/>
        </w:rPr>
        <w:t xml:space="preserve"> will assist with relocation expenses for one move, at the time of initial employment, from outside the Greater Cleveland area (outside of a 50 mile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2EAE637D"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w:t>
      </w:r>
      <w:bookmarkStart w:id="1" w:name="_GoBack"/>
      <w:bookmarkEnd w:id="1"/>
      <w:r w:rsidR="00646F8D" w:rsidRPr="00646F8D">
        <w:rPr>
          <w:rFonts w:ascii="Times New Roman" w:hAnsi="Times New Roman" w:cs="Times New Roman"/>
          <w:color w:val="auto"/>
          <w:sz w:val="24"/>
          <w:szCs w:val="24"/>
        </w:rPr>
        <w:t xml:space="preserve">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637945A2" w:rsidR="00FF6115" w:rsidRDefault="00C57DD3" w:rsidP="00D83481">
      <w:pPr>
        <w:spacing w:after="120" w:line="240" w:lineRule="auto"/>
        <w:rPr>
          <w:rFonts w:ascii="Times New Roman" w:hAnsi="Times New Roman" w:cs="Times New Roman"/>
          <w:color w:val="auto"/>
          <w:sz w:val="24"/>
          <w:szCs w:val="24"/>
        </w:rPr>
      </w:pPr>
      <w:r w:rsidRPr="00C57DD3">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w:t>
      </w:r>
      <w:r w:rsidR="008055C8" w:rsidRPr="008055C8">
        <w:rPr>
          <w:rFonts w:ascii="Times New Roman" w:eastAsia="Times New Roman" w:hAnsi="Times New Roman" w:cs="Times New Roman"/>
          <w:color w:val="auto"/>
          <w:sz w:val="24"/>
          <w:szCs w:val="24"/>
        </w:rPr>
        <w:t xml:space="preserve">The courses you will teach in the 20__-20__ academic year will be determined by the Associate Dean.  </w:t>
      </w:r>
    </w:p>
    <w:p w14:paraId="0E82DABF" w14:textId="6C0A0E9F" w:rsidR="00876D79" w:rsidRPr="00D83481"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lastRenderedPageBreak/>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D83481">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2"/>
    <w:p w14:paraId="25A4C600" w14:textId="2CD167EC"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3E26DC">
        <w:rPr>
          <w:rFonts w:ascii="Times New Roman" w:hAnsi="Times New Roman" w:cs="Times New Roman"/>
          <w:color w:val="auto"/>
          <w:sz w:val="24"/>
          <w:szCs w:val="24"/>
        </w:rPr>
        <w:t>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492FF7E1"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7CB83BC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7DB6805" w14:textId="331DE6B9" w:rsidR="000F4DF2" w:rsidRPr="00D33A42" w:rsidRDefault="000F4DF2" w:rsidP="00EC642F">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The </w:t>
      </w:r>
      <w:r w:rsidR="00381A60" w:rsidRPr="00C57DD3">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3E26DC">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602D1A7B" w14:textId="53E1EF79"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30E8570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25843497" w:rsidR="00BB42AA" w:rsidRDefault="000F4DF2" w:rsidP="00D8348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C57DD3">
        <w:rPr>
          <w:rFonts w:ascii="Times New Roman" w:hAnsi="Times New Roman" w:cs="Times New Roman"/>
          <w:color w:val="auto"/>
          <w:sz w:val="24"/>
          <w:szCs w:val="24"/>
        </w:rPr>
        <w:t>Associate Dean and Professor</w:t>
      </w:r>
    </w:p>
    <w:p w14:paraId="6FD589CD" w14:textId="2F09C5D8" w:rsidR="000F4DF2" w:rsidRPr="00381A60" w:rsidRDefault="00BB42AA" w:rsidP="00D8348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59F65C5F" w14:textId="1D2922FF" w:rsidR="000B5F0F" w:rsidRPr="00D33A42" w:rsidRDefault="00C43DF2" w:rsidP="00EC642F">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CB8"/>
    <w:rsid w:val="00110F64"/>
    <w:rsid w:val="00134920"/>
    <w:rsid w:val="00143EA1"/>
    <w:rsid w:val="00145A10"/>
    <w:rsid w:val="00151968"/>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12903"/>
    <w:rsid w:val="003148CC"/>
    <w:rsid w:val="0033135D"/>
    <w:rsid w:val="00345DE7"/>
    <w:rsid w:val="003629D3"/>
    <w:rsid w:val="003634FD"/>
    <w:rsid w:val="00377ADF"/>
    <w:rsid w:val="00381A60"/>
    <w:rsid w:val="00391390"/>
    <w:rsid w:val="00396FF2"/>
    <w:rsid w:val="003E26DC"/>
    <w:rsid w:val="003F218E"/>
    <w:rsid w:val="003F7C62"/>
    <w:rsid w:val="00440333"/>
    <w:rsid w:val="004440F8"/>
    <w:rsid w:val="004567E9"/>
    <w:rsid w:val="0046631F"/>
    <w:rsid w:val="00470698"/>
    <w:rsid w:val="00470D06"/>
    <w:rsid w:val="004A381B"/>
    <w:rsid w:val="004B24A4"/>
    <w:rsid w:val="004E5D26"/>
    <w:rsid w:val="005440C5"/>
    <w:rsid w:val="00560485"/>
    <w:rsid w:val="005620EA"/>
    <w:rsid w:val="00580BF4"/>
    <w:rsid w:val="00584483"/>
    <w:rsid w:val="005917FA"/>
    <w:rsid w:val="0059240A"/>
    <w:rsid w:val="005B0304"/>
    <w:rsid w:val="005B6F48"/>
    <w:rsid w:val="005C0DDB"/>
    <w:rsid w:val="00636800"/>
    <w:rsid w:val="00646657"/>
    <w:rsid w:val="00646F8D"/>
    <w:rsid w:val="00665026"/>
    <w:rsid w:val="00683BB5"/>
    <w:rsid w:val="006863FC"/>
    <w:rsid w:val="006B4903"/>
    <w:rsid w:val="006B67FF"/>
    <w:rsid w:val="006E29EF"/>
    <w:rsid w:val="006E6BE3"/>
    <w:rsid w:val="006E7D97"/>
    <w:rsid w:val="007028D7"/>
    <w:rsid w:val="00723AFA"/>
    <w:rsid w:val="00746F35"/>
    <w:rsid w:val="00757AE4"/>
    <w:rsid w:val="007664C6"/>
    <w:rsid w:val="00791C87"/>
    <w:rsid w:val="007E4E47"/>
    <w:rsid w:val="007F1B8B"/>
    <w:rsid w:val="007F7FCC"/>
    <w:rsid w:val="008055C8"/>
    <w:rsid w:val="00810FDD"/>
    <w:rsid w:val="00814C29"/>
    <w:rsid w:val="00815199"/>
    <w:rsid w:val="0085522B"/>
    <w:rsid w:val="00862A98"/>
    <w:rsid w:val="008673FA"/>
    <w:rsid w:val="00876D79"/>
    <w:rsid w:val="008A5A06"/>
    <w:rsid w:val="008A7E9B"/>
    <w:rsid w:val="008C551C"/>
    <w:rsid w:val="008D1216"/>
    <w:rsid w:val="008F0638"/>
    <w:rsid w:val="008F0B6B"/>
    <w:rsid w:val="00903B73"/>
    <w:rsid w:val="00927713"/>
    <w:rsid w:val="0094528E"/>
    <w:rsid w:val="00965717"/>
    <w:rsid w:val="009A47D2"/>
    <w:rsid w:val="009D069A"/>
    <w:rsid w:val="009F471F"/>
    <w:rsid w:val="00A14F2D"/>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644A6"/>
    <w:rsid w:val="00B817DD"/>
    <w:rsid w:val="00BB42AA"/>
    <w:rsid w:val="00BE35BE"/>
    <w:rsid w:val="00BF10F6"/>
    <w:rsid w:val="00BF46B6"/>
    <w:rsid w:val="00C173C7"/>
    <w:rsid w:val="00C279D3"/>
    <w:rsid w:val="00C43DF2"/>
    <w:rsid w:val="00C51415"/>
    <w:rsid w:val="00C57DD3"/>
    <w:rsid w:val="00C60C38"/>
    <w:rsid w:val="00C768A3"/>
    <w:rsid w:val="00C842A6"/>
    <w:rsid w:val="00C87F1A"/>
    <w:rsid w:val="00C92723"/>
    <w:rsid w:val="00CA5C2A"/>
    <w:rsid w:val="00CD25B4"/>
    <w:rsid w:val="00CF5F1E"/>
    <w:rsid w:val="00D001C3"/>
    <w:rsid w:val="00D132B3"/>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C642F"/>
    <w:rsid w:val="00ED1436"/>
    <w:rsid w:val="00EF0838"/>
    <w:rsid w:val="00EF6AC0"/>
    <w:rsid w:val="00F13D53"/>
    <w:rsid w:val="00F33723"/>
    <w:rsid w:val="00F340A9"/>
    <w:rsid w:val="00F34104"/>
    <w:rsid w:val="00F42C8E"/>
    <w:rsid w:val="00F47010"/>
    <w:rsid w:val="00F942BF"/>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www.w3.org/XML/1998/namespace"/>
    <ds:schemaRef ds:uri="52ef93ca-8bed-4afc-a500-26a2c1d6f5fe"/>
    <ds:schemaRef ds:uri="861a618a-2785-4e57-8a91-b16be4df9070"/>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5</cp:revision>
  <dcterms:created xsi:type="dcterms:W3CDTF">2023-03-28T18:03:00Z</dcterms:created>
  <dcterms:modified xsi:type="dcterms:W3CDTF">2023-03-28T18:52:00Z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