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870" w14:textId="77777777" w:rsidR="00C879AB" w:rsidRPr="00C879AB" w:rsidRDefault="00C879AB" w:rsidP="00996696">
      <w:pPr>
        <w:pStyle w:val="BodyText"/>
        <w:ind w:left="720"/>
        <w:rPr>
          <w:sz w:val="32"/>
          <w:szCs w:val="32"/>
        </w:rPr>
      </w:pPr>
      <w:r w:rsidRPr="00C879AB">
        <w:rPr>
          <w:sz w:val="32"/>
          <w:szCs w:val="32"/>
        </w:rPr>
        <w:t>Cleveland State University Syllabus Template</w:t>
      </w:r>
    </w:p>
    <w:p w14:paraId="7BC2849E" w14:textId="77777777" w:rsidR="00C879AB" w:rsidRDefault="00C879AB"/>
    <w:p w14:paraId="5C552ADD" w14:textId="77777777" w:rsidR="006556E7" w:rsidRDefault="006556E7"/>
    <w:p w14:paraId="035D84D3" w14:textId="78360CD0" w:rsidR="006556E7" w:rsidRDefault="008F4A04" w:rsidP="0017053F">
      <w:pPr>
        <w:ind w:left="720"/>
      </w:pPr>
      <w:r>
        <w:t xml:space="preserve">The </w:t>
      </w:r>
      <w:r w:rsidR="006556E7">
        <w:t>Faculty Senate Undergraduate Student Success Committee, in consultation with the Provost’s Office</w:t>
      </w:r>
      <w:r w:rsidR="003C358A">
        <w:t xml:space="preserve"> and the Office of General Counsel</w:t>
      </w:r>
      <w:r w:rsidR="006556E7">
        <w:t xml:space="preserve"> has created a university</w:t>
      </w:r>
      <w:r w:rsidR="0017053F">
        <w:t xml:space="preserve">-wide syllabus template </w:t>
      </w:r>
      <w:r>
        <w:t xml:space="preserve">in the software system Simple Syllabus </w:t>
      </w:r>
      <w:r w:rsidR="0017053F">
        <w:t>to b</w:t>
      </w:r>
      <w:r>
        <w:t>e</w:t>
      </w:r>
      <w:r w:rsidR="0017053F">
        <w:t xml:space="preserve"> used for all </w:t>
      </w:r>
      <w:r w:rsidR="0017053F" w:rsidRPr="003C6618">
        <w:rPr>
          <w:b/>
          <w:bCs/>
        </w:rPr>
        <w:t>undergraduate sections</w:t>
      </w:r>
      <w:r w:rsidR="0017053F">
        <w:t xml:space="preserve"> and courses for the Fall 2026 semester. Using Simple Syllabus will allow the university to </w:t>
      </w:r>
      <w:proofErr w:type="gramStart"/>
      <w:r w:rsidR="0017053F">
        <w:t>be in compliance with</w:t>
      </w:r>
      <w:proofErr w:type="gramEnd"/>
      <w:r w:rsidR="0017053F">
        <w:t xml:space="preserve"> Ohio Senate Bill 1 that requires:</w:t>
      </w:r>
    </w:p>
    <w:p w14:paraId="7277D2AF" w14:textId="77777777" w:rsidR="0017053F" w:rsidRDefault="0017053F" w:rsidP="0017053F">
      <w:pPr>
        <w:ind w:left="720"/>
      </w:pPr>
    </w:p>
    <w:p w14:paraId="5F89C84E" w14:textId="7BDBD8EA" w:rsidR="0017053F" w:rsidRDefault="0017053F" w:rsidP="0017053F">
      <w:pPr>
        <w:pStyle w:val="ListParagraph"/>
        <w:numPr>
          <w:ilvl w:val="0"/>
          <w:numId w:val="6"/>
        </w:numPr>
      </w:pPr>
      <w:r>
        <w:t xml:space="preserve">The </w:t>
      </w:r>
      <w:r w:rsidR="008F4A04">
        <w:t>n</w:t>
      </w:r>
      <w:r>
        <w:t xml:space="preserve">ame of the course </w:t>
      </w:r>
      <w:proofErr w:type="gramStart"/>
      <w:r>
        <w:t>instructor;</w:t>
      </w:r>
      <w:proofErr w:type="gramEnd"/>
    </w:p>
    <w:p w14:paraId="10BDD240" w14:textId="062D9EEA" w:rsidR="0017053F" w:rsidRDefault="0017053F" w:rsidP="0017053F">
      <w:pPr>
        <w:pStyle w:val="ListParagraph"/>
        <w:numPr>
          <w:ilvl w:val="0"/>
          <w:numId w:val="6"/>
        </w:numPr>
      </w:pPr>
      <w:r>
        <w:t>A calendar for the course outlining what materials and topics will be covered and when d</w:t>
      </w:r>
      <w:r w:rsidR="003C358A">
        <w:t>u</w:t>
      </w:r>
      <w:r>
        <w:t xml:space="preserve">ring the course they will be </w:t>
      </w:r>
      <w:proofErr w:type="gramStart"/>
      <w:r>
        <w:t>covered;</w:t>
      </w:r>
      <w:proofErr w:type="gramEnd"/>
    </w:p>
    <w:p w14:paraId="5233D217" w14:textId="22E43C38" w:rsidR="0017053F" w:rsidRDefault="0017053F" w:rsidP="0017053F">
      <w:pPr>
        <w:pStyle w:val="ListParagraph"/>
        <w:numPr>
          <w:ilvl w:val="0"/>
          <w:numId w:val="6"/>
        </w:numPr>
      </w:pPr>
      <w:r>
        <w:t xml:space="preserve">A list of any required or recommended readings for the </w:t>
      </w:r>
      <w:proofErr w:type="gramStart"/>
      <w:r>
        <w:t>course;</w:t>
      </w:r>
      <w:proofErr w:type="gramEnd"/>
    </w:p>
    <w:p w14:paraId="4050D7D6" w14:textId="345D0406" w:rsidR="0017053F" w:rsidRDefault="0017053F" w:rsidP="0017053F">
      <w:pPr>
        <w:pStyle w:val="ListParagraph"/>
        <w:numPr>
          <w:ilvl w:val="0"/>
          <w:numId w:val="6"/>
        </w:numPr>
      </w:pPr>
      <w:r>
        <w:t>The course instructor’s professional qualifications.</w:t>
      </w:r>
    </w:p>
    <w:p w14:paraId="0EF0B36A" w14:textId="77777777" w:rsidR="00C70D84" w:rsidRDefault="00C70D84" w:rsidP="0017053F">
      <w:pPr>
        <w:ind w:left="720"/>
      </w:pPr>
    </w:p>
    <w:p w14:paraId="4EB65E59" w14:textId="3D4804E6" w:rsidR="0017053F" w:rsidRDefault="0017053F" w:rsidP="0017053F">
      <w:pPr>
        <w:ind w:left="720"/>
      </w:pPr>
      <w:r>
        <w:t>Simple Syllabus will also allow compliance with these provisions of SB1 as well:</w:t>
      </w:r>
    </w:p>
    <w:p w14:paraId="46484113" w14:textId="77777777" w:rsidR="0017053F" w:rsidRDefault="0017053F" w:rsidP="0017053F">
      <w:pPr>
        <w:pStyle w:val="ListParagraph"/>
        <w:numPr>
          <w:ilvl w:val="0"/>
          <w:numId w:val="7"/>
        </w:numPr>
      </w:pPr>
      <w:r>
        <w:t xml:space="preserve">Posting a course syllabus for each course on the institution's publicly accessible web site. Each course syllabus shall be </w:t>
      </w:r>
      <w:proofErr w:type="gramStart"/>
      <w:r>
        <w:t>all of</w:t>
      </w:r>
      <w:proofErr w:type="gramEnd"/>
      <w:r>
        <w:t xml:space="preserve"> the following: </w:t>
      </w:r>
    </w:p>
    <w:p w14:paraId="5CF55A01" w14:textId="446306F6" w:rsidR="0017053F" w:rsidRDefault="0017053F" w:rsidP="0017053F">
      <w:pPr>
        <w:pStyle w:val="ListParagraph"/>
        <w:numPr>
          <w:ilvl w:val="0"/>
          <w:numId w:val="7"/>
        </w:numPr>
      </w:pPr>
      <w:r>
        <w:t xml:space="preserve">Accessible from the main page of the state institution's web site by use of not more than three </w:t>
      </w:r>
      <w:proofErr w:type="gramStart"/>
      <w:r>
        <w:t>links;</w:t>
      </w:r>
      <w:proofErr w:type="gramEnd"/>
    </w:p>
    <w:p w14:paraId="4B8ACBFA" w14:textId="7D3CFB9B" w:rsidR="0017053F" w:rsidRDefault="0017053F" w:rsidP="0017053F">
      <w:pPr>
        <w:pStyle w:val="ListParagraph"/>
        <w:numPr>
          <w:ilvl w:val="0"/>
          <w:numId w:val="7"/>
        </w:numPr>
      </w:pPr>
      <w:r>
        <w:t xml:space="preserve">Searchable by keywords and </w:t>
      </w:r>
      <w:proofErr w:type="gramStart"/>
      <w:r>
        <w:t>phrases;</w:t>
      </w:r>
      <w:proofErr w:type="gramEnd"/>
    </w:p>
    <w:p w14:paraId="26C01A14" w14:textId="2FA69EF8" w:rsidR="0017053F" w:rsidRDefault="0017053F" w:rsidP="0017053F">
      <w:pPr>
        <w:pStyle w:val="ListParagraph"/>
        <w:numPr>
          <w:ilvl w:val="0"/>
          <w:numId w:val="7"/>
        </w:numPr>
      </w:pPr>
      <w:r>
        <w:t>Accessible to the public without requiring user registration of any kind.</w:t>
      </w:r>
    </w:p>
    <w:p w14:paraId="11CBCDE9" w14:textId="34796967" w:rsidR="00C70D84" w:rsidRDefault="00C70D84" w:rsidP="0017053F">
      <w:pPr>
        <w:pStyle w:val="ListParagraph"/>
        <w:numPr>
          <w:ilvl w:val="0"/>
          <w:numId w:val="7"/>
        </w:numPr>
      </w:pPr>
      <w:r w:rsidRPr="00C70D84">
        <w:t>Each state institution shall make a syllabus available not later than the first day of classes for the semester or academic term in which the course is offered.</w:t>
      </w:r>
    </w:p>
    <w:p w14:paraId="5F17F0B0" w14:textId="5F17480D" w:rsidR="00C70D84" w:rsidRDefault="00C70D84" w:rsidP="0017053F">
      <w:pPr>
        <w:pStyle w:val="ListParagraph"/>
        <w:numPr>
          <w:ilvl w:val="0"/>
          <w:numId w:val="7"/>
        </w:numPr>
      </w:pPr>
      <w:r w:rsidRPr="00C70D84">
        <w:t>Any syllabus posted shall remain posted on the state institution's web site for not less than two years after it was first posted.</w:t>
      </w:r>
    </w:p>
    <w:p w14:paraId="4A60F082" w14:textId="77777777" w:rsidR="0017053F" w:rsidRDefault="0017053F" w:rsidP="0017053F">
      <w:pPr>
        <w:ind w:left="1080"/>
      </w:pPr>
    </w:p>
    <w:p w14:paraId="09820630" w14:textId="6B947D7C" w:rsidR="003E3B0E" w:rsidRPr="0087486A" w:rsidRDefault="00D8491D" w:rsidP="0017053F">
      <w:pPr>
        <w:ind w:left="720"/>
      </w:pPr>
      <w:r>
        <w:t xml:space="preserve">A syllabus is required for all sections of all courses, including independent studies, music lessons, clinical, studio, labs, etc. </w:t>
      </w:r>
      <w:r w:rsidR="00C40AE8">
        <w:t xml:space="preserve">The syllabus created will be automatically available to students through the </w:t>
      </w:r>
      <w:proofErr w:type="gramStart"/>
      <w:r w:rsidR="00C40AE8">
        <w:t>section Blackboard Shell</w:t>
      </w:r>
      <w:proofErr w:type="gramEnd"/>
      <w:r w:rsidR="00C40AE8">
        <w:t xml:space="preserve">.  </w:t>
      </w:r>
      <w:proofErr w:type="gramStart"/>
      <w:r w:rsidR="00702E13" w:rsidRPr="00702E13">
        <w:rPr>
          <w:b/>
          <w:bCs/>
        </w:rPr>
        <w:t>Syllabi</w:t>
      </w:r>
      <w:proofErr w:type="gramEnd"/>
      <w:r w:rsidR="00702E13" w:rsidRPr="00702E13">
        <w:rPr>
          <w:b/>
          <w:bCs/>
        </w:rPr>
        <w:t xml:space="preserve"> that faculty create in Simple Syllabus should be the syllabus used for the course. Six of the template modules are required to be public, and this happens automatically.</w:t>
      </w:r>
      <w:r w:rsidR="0087486A">
        <w:rPr>
          <w:b/>
          <w:bCs/>
        </w:rPr>
        <w:t xml:space="preserve"> </w:t>
      </w:r>
      <w:r w:rsidR="0087486A">
        <w:t>The law requires the syllabi be completed by the first day of classes, which for Fall is August 22, 2026.</w:t>
      </w:r>
    </w:p>
    <w:p w14:paraId="6D578959" w14:textId="77777777" w:rsidR="00702E13" w:rsidRDefault="00702E13" w:rsidP="0017053F">
      <w:pPr>
        <w:ind w:left="720"/>
      </w:pPr>
    </w:p>
    <w:p w14:paraId="5464B113" w14:textId="516A14FE" w:rsidR="003E3B0E" w:rsidRDefault="003E3B0E" w:rsidP="0017053F">
      <w:pPr>
        <w:ind w:left="720"/>
      </w:pPr>
      <w:r>
        <w:t>Simple Syllabus provides pre-made modules in which faculty will enter information for all the courses they teach term by term.  The pre-made modules appear below.  These modules have been reviewed by the University General Counsel’s Office</w:t>
      </w:r>
      <w:r w:rsidR="00125E43">
        <w:t xml:space="preserve">. </w:t>
      </w:r>
      <w:r>
        <w:t>the Faculty Senate Undergraduate Student Success Committee</w:t>
      </w:r>
      <w:r w:rsidR="00125E43">
        <w:t>, and the Provost’s Office</w:t>
      </w:r>
      <w:r>
        <w:t xml:space="preserve">.  </w:t>
      </w:r>
    </w:p>
    <w:p w14:paraId="423C50F5" w14:textId="1CFF2473" w:rsidR="009322F3" w:rsidRDefault="009322F3" w:rsidP="0017053F">
      <w:pPr>
        <w:ind w:left="720"/>
      </w:pPr>
      <w:r>
        <w:t xml:space="preserve">For more information, a CSU Syllabus FAQ can be found </w:t>
      </w:r>
      <w:hyperlink r:id="rId5" w:history="1">
        <w:r w:rsidRPr="009322F3">
          <w:rPr>
            <w:rStyle w:val="Hyperlink"/>
          </w:rPr>
          <w:t>here</w:t>
        </w:r>
      </w:hyperlink>
      <w:r>
        <w:t xml:space="preserve">. </w:t>
      </w:r>
    </w:p>
    <w:tbl>
      <w:tblPr>
        <w:tblStyle w:val="TableGrid"/>
        <w:tblW w:w="14575" w:type="dxa"/>
        <w:tblLayout w:type="fixed"/>
        <w:tblLook w:val="04A0" w:firstRow="1" w:lastRow="0" w:firstColumn="1" w:lastColumn="0" w:noHBand="0" w:noVBand="1"/>
      </w:tblPr>
      <w:tblGrid>
        <w:gridCol w:w="8815"/>
        <w:gridCol w:w="2700"/>
        <w:gridCol w:w="3060"/>
      </w:tblGrid>
      <w:tr w:rsidR="00520D34" w14:paraId="2B8E1022" w14:textId="77777777" w:rsidTr="00C879AB">
        <w:trPr>
          <w:tblHeader/>
        </w:trPr>
        <w:tc>
          <w:tcPr>
            <w:tcW w:w="8815" w:type="dxa"/>
          </w:tcPr>
          <w:p w14:paraId="0C500BE5" w14:textId="64908AB6" w:rsidR="00520D34" w:rsidRPr="00D8491D" w:rsidRDefault="00C879AB" w:rsidP="00C879AB">
            <w:pPr>
              <w:pStyle w:val="BodyText"/>
              <w:ind w:left="100"/>
              <w:rPr>
                <w:b/>
                <w:bCs/>
              </w:rPr>
            </w:pPr>
            <w:r w:rsidRPr="00D8491D">
              <w:rPr>
                <w:b/>
                <w:bCs/>
              </w:rPr>
              <w:lastRenderedPageBreak/>
              <w:t>Module</w:t>
            </w:r>
          </w:p>
        </w:tc>
        <w:tc>
          <w:tcPr>
            <w:tcW w:w="2700" w:type="dxa"/>
          </w:tcPr>
          <w:p w14:paraId="75E5004B" w14:textId="7BF93CD4" w:rsidR="00520D34" w:rsidRPr="00D8491D" w:rsidRDefault="00C879AB">
            <w:pPr>
              <w:pStyle w:val="Title"/>
              <w:spacing w:before="80" w:line="289" w:lineRule="exact"/>
              <w:rPr>
                <w:b/>
                <w:bCs/>
              </w:rPr>
            </w:pPr>
            <w:r w:rsidRPr="00D8491D">
              <w:rPr>
                <w:b/>
                <w:bCs/>
              </w:rPr>
              <w:t>SB1 Requirement</w:t>
            </w:r>
            <w:r w:rsidR="00483A6E">
              <w:rPr>
                <w:b/>
                <w:bCs/>
              </w:rPr>
              <w:t xml:space="preserve"> status, </w:t>
            </w:r>
            <w:r w:rsidR="002A35BA">
              <w:rPr>
                <w:b/>
                <w:bCs/>
              </w:rPr>
              <w:t>and whether the module is Optional and if it will be Public (visible to all) or Private (visible to students in the class and instructor)</w:t>
            </w:r>
          </w:p>
        </w:tc>
        <w:tc>
          <w:tcPr>
            <w:tcW w:w="3060" w:type="dxa"/>
          </w:tcPr>
          <w:p w14:paraId="6D492E9C" w14:textId="0B9827BA" w:rsidR="00520D34" w:rsidRPr="00D8491D" w:rsidRDefault="00520D34">
            <w:pPr>
              <w:pStyle w:val="Title"/>
              <w:spacing w:before="80" w:line="289" w:lineRule="exact"/>
              <w:rPr>
                <w:b/>
                <w:bCs/>
              </w:rPr>
            </w:pPr>
            <w:r w:rsidRPr="00D8491D">
              <w:rPr>
                <w:b/>
                <w:bCs/>
              </w:rPr>
              <w:t>Notes</w:t>
            </w:r>
            <w:r w:rsidR="002A35BA">
              <w:rPr>
                <w:b/>
                <w:bCs/>
              </w:rPr>
              <w:t xml:space="preserve"> from the Student Success Committee and Hints</w:t>
            </w:r>
          </w:p>
        </w:tc>
      </w:tr>
      <w:tr w:rsidR="00C879AB" w14:paraId="0D7DC926" w14:textId="77777777" w:rsidTr="00C879AB">
        <w:trPr>
          <w:tblHeader/>
        </w:trPr>
        <w:tc>
          <w:tcPr>
            <w:tcW w:w="8815" w:type="dxa"/>
          </w:tcPr>
          <w:p w14:paraId="78EA0382" w14:textId="41720B18" w:rsidR="00C879AB" w:rsidRDefault="00C879AB" w:rsidP="00C879AB">
            <w:pPr>
              <w:pStyle w:val="BodyText"/>
              <w:ind w:left="100"/>
              <w:rPr>
                <w:u w:val="single"/>
              </w:rPr>
            </w:pPr>
            <w:r>
              <w:rPr>
                <w:u w:val="single"/>
              </w:rPr>
              <w:t>Header</w:t>
            </w:r>
          </w:p>
          <w:p w14:paraId="2A0D73FF" w14:textId="77777777" w:rsidR="00C879AB" w:rsidRDefault="00C879AB" w:rsidP="00C879AB">
            <w:pPr>
              <w:pStyle w:val="BodyText"/>
              <w:ind w:left="100"/>
              <w:rPr>
                <w:u w:val="single"/>
              </w:rPr>
            </w:pPr>
          </w:p>
          <w:p w14:paraId="4B664FD6" w14:textId="1FDA87F0" w:rsidR="00C879AB" w:rsidRPr="00C879AB" w:rsidRDefault="00C879AB" w:rsidP="00C879AB">
            <w:pPr>
              <w:pStyle w:val="BodyText"/>
              <w:ind w:left="0"/>
            </w:pPr>
            <w:r>
              <w:rPr>
                <w:noProof/>
              </w:rPr>
              <w:drawing>
                <wp:inline distT="0" distB="0" distL="0" distR="0" wp14:anchorId="0835CA38" wp14:editId="79276B00">
                  <wp:extent cx="5460365" cy="1345565"/>
                  <wp:effectExtent l="0" t="0" r="6985" b="6985"/>
                  <wp:docPr id="762669630" name="Picture 3" descr="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SU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0365" cy="1345565"/>
                          </a:xfrm>
                          <a:prstGeom prst="rect">
                            <a:avLst/>
                          </a:prstGeom>
                          <a:noFill/>
                          <a:ln>
                            <a:noFill/>
                          </a:ln>
                        </pic:spPr>
                      </pic:pic>
                    </a:graphicData>
                  </a:graphic>
                </wp:inline>
              </w:drawing>
            </w:r>
          </w:p>
          <w:p w14:paraId="2C50D1EB" w14:textId="77777777" w:rsidR="00C879AB" w:rsidRDefault="00C879AB" w:rsidP="00C879AB">
            <w:pPr>
              <w:pStyle w:val="BodyText"/>
              <w:ind w:left="100"/>
              <w:rPr>
                <w:u w:val="single"/>
              </w:rPr>
            </w:pPr>
          </w:p>
          <w:p w14:paraId="7F263993" w14:textId="2C44699C" w:rsidR="00C879AB" w:rsidRDefault="00C879AB" w:rsidP="00C879AB">
            <w:pPr>
              <w:pStyle w:val="BodyText"/>
              <w:ind w:left="100"/>
              <w:jc w:val="center"/>
              <w:rPr>
                <w:b/>
                <w:bCs/>
              </w:rPr>
            </w:pPr>
            <w:r>
              <w:rPr>
                <w:b/>
                <w:bCs/>
              </w:rPr>
              <w:t>Subject Name Course Number Section Number</w:t>
            </w:r>
          </w:p>
          <w:p w14:paraId="6EB43DB4" w14:textId="2A1ACC7D" w:rsidR="00C879AB" w:rsidRDefault="00C879AB" w:rsidP="00C879AB">
            <w:pPr>
              <w:pStyle w:val="BodyText"/>
              <w:ind w:left="100"/>
              <w:jc w:val="center"/>
            </w:pPr>
            <w:r>
              <w:t>Course Title</w:t>
            </w:r>
          </w:p>
          <w:p w14:paraId="2D3D7C00" w14:textId="7DA96CF1" w:rsidR="00C879AB" w:rsidRDefault="00C879AB" w:rsidP="00C879AB">
            <w:pPr>
              <w:pStyle w:val="BodyText"/>
              <w:ind w:left="100"/>
              <w:jc w:val="center"/>
            </w:pPr>
            <w:r>
              <w:t>Term Name | Instructor Name</w:t>
            </w:r>
          </w:p>
          <w:p w14:paraId="19DA1044" w14:textId="3AD70969" w:rsidR="00C879AB" w:rsidRPr="00C879AB" w:rsidRDefault="00C879AB" w:rsidP="00C879AB">
            <w:pPr>
              <w:pStyle w:val="BodyText"/>
              <w:ind w:left="100"/>
              <w:jc w:val="center"/>
            </w:pPr>
            <w:r>
              <w:t>Course Syllabus</w:t>
            </w:r>
          </w:p>
          <w:p w14:paraId="3EA8F080" w14:textId="77777777" w:rsidR="00C879AB" w:rsidRDefault="00C879AB" w:rsidP="00C879AB">
            <w:pPr>
              <w:pStyle w:val="BodyText"/>
              <w:ind w:left="100"/>
              <w:rPr>
                <w:u w:val="single"/>
              </w:rPr>
            </w:pPr>
          </w:p>
          <w:p w14:paraId="32D8323E" w14:textId="77777777" w:rsidR="00C879AB" w:rsidRDefault="00C879AB" w:rsidP="00C879AB">
            <w:pPr>
              <w:pStyle w:val="BodyText"/>
              <w:ind w:left="100"/>
              <w:rPr>
                <w:u w:val="single"/>
              </w:rPr>
            </w:pPr>
          </w:p>
          <w:p w14:paraId="5A328D4B" w14:textId="09CD5073" w:rsidR="00C879AB" w:rsidRPr="00C879AB" w:rsidRDefault="00C879AB" w:rsidP="00C879AB">
            <w:pPr>
              <w:pStyle w:val="BodyText"/>
              <w:ind w:left="100"/>
              <w:rPr>
                <w:u w:val="single"/>
              </w:rPr>
            </w:pPr>
          </w:p>
        </w:tc>
        <w:tc>
          <w:tcPr>
            <w:tcW w:w="2700" w:type="dxa"/>
          </w:tcPr>
          <w:p w14:paraId="60636C2E" w14:textId="0764150D" w:rsidR="00C879AB" w:rsidRDefault="00C879AB">
            <w:pPr>
              <w:pStyle w:val="Title"/>
              <w:spacing w:before="80" w:line="289" w:lineRule="exact"/>
            </w:pPr>
            <w:r>
              <w:t>SB1 required</w:t>
            </w:r>
            <w:r w:rsidR="00176C31">
              <w:t xml:space="preserve"> (Public)</w:t>
            </w:r>
            <w:r w:rsidR="00691E3E">
              <w:t xml:space="preserve">; </w:t>
            </w:r>
          </w:p>
        </w:tc>
        <w:tc>
          <w:tcPr>
            <w:tcW w:w="3060" w:type="dxa"/>
          </w:tcPr>
          <w:p w14:paraId="613A1D2A" w14:textId="5FD3203D" w:rsidR="00C879AB" w:rsidRDefault="00691E3E">
            <w:pPr>
              <w:pStyle w:val="Title"/>
              <w:spacing w:before="80" w:line="289" w:lineRule="exact"/>
            </w:pPr>
            <w:r>
              <w:t>Prepopulated by PeopleSoft</w:t>
            </w:r>
          </w:p>
        </w:tc>
      </w:tr>
      <w:tr w:rsidR="00C879AB" w14:paraId="0EE34E22" w14:textId="77777777" w:rsidTr="00C879AB">
        <w:trPr>
          <w:tblHeader/>
        </w:trPr>
        <w:tc>
          <w:tcPr>
            <w:tcW w:w="8815" w:type="dxa"/>
          </w:tcPr>
          <w:p w14:paraId="7F534B6F" w14:textId="77777777" w:rsidR="00C879AB" w:rsidRPr="00C879AB" w:rsidRDefault="00C879AB" w:rsidP="00C879AB">
            <w:pPr>
              <w:pStyle w:val="BodyText"/>
              <w:ind w:left="100"/>
              <w:rPr>
                <w:u w:val="single"/>
              </w:rPr>
            </w:pPr>
            <w:r w:rsidRPr="00C879AB">
              <w:rPr>
                <w:u w:val="single"/>
              </w:rPr>
              <w:lastRenderedPageBreak/>
              <w:t>Course Information</w:t>
            </w:r>
          </w:p>
          <w:p w14:paraId="47A73EED" w14:textId="77777777" w:rsidR="00C879AB" w:rsidRDefault="00C879AB" w:rsidP="00C879AB">
            <w:pPr>
              <w:pStyle w:val="BodyText"/>
              <w:ind w:left="100"/>
            </w:pPr>
          </w:p>
          <w:p w14:paraId="277DD629" w14:textId="1C081E99" w:rsidR="00C879AB" w:rsidRPr="00691E3E" w:rsidRDefault="00691E3E" w:rsidP="002A35BA">
            <w:pPr>
              <w:pStyle w:val="BodyText"/>
              <w:ind w:left="720"/>
              <w:rPr>
                <w:b/>
                <w:bCs/>
              </w:rPr>
            </w:pPr>
            <w:r w:rsidRPr="00691E3E">
              <w:rPr>
                <w:b/>
                <w:bCs/>
              </w:rPr>
              <w:t>Subject Name Course Number Section Number | Course Title</w:t>
            </w:r>
          </w:p>
          <w:p w14:paraId="285163BD" w14:textId="3451A57C" w:rsidR="00691E3E" w:rsidRPr="00691E3E" w:rsidRDefault="00691E3E" w:rsidP="002A35BA">
            <w:pPr>
              <w:pStyle w:val="BodyText"/>
              <w:ind w:left="720"/>
              <w:rPr>
                <w:b/>
                <w:bCs/>
              </w:rPr>
            </w:pPr>
            <w:r w:rsidRPr="00691E3E">
              <w:rPr>
                <w:b/>
                <w:bCs/>
              </w:rPr>
              <w:t>Term: Term Name</w:t>
            </w:r>
          </w:p>
          <w:p w14:paraId="1EB63D06" w14:textId="36C578AA" w:rsidR="00691E3E" w:rsidRDefault="00691E3E" w:rsidP="002A35BA">
            <w:pPr>
              <w:pStyle w:val="BodyText"/>
              <w:ind w:left="720"/>
            </w:pPr>
            <w:r w:rsidRPr="00691E3E">
              <w:rPr>
                <w:b/>
                <w:bCs/>
              </w:rPr>
              <w:t>Credit Hours:</w:t>
            </w:r>
            <w:r>
              <w:t xml:space="preserve"> Section Credit Hours</w:t>
            </w:r>
          </w:p>
          <w:p w14:paraId="1CB8A67D" w14:textId="08A6A441" w:rsidR="00691E3E" w:rsidRDefault="00691E3E" w:rsidP="002A35BA">
            <w:pPr>
              <w:pStyle w:val="BodyText"/>
              <w:ind w:left="720"/>
            </w:pPr>
            <w:r w:rsidRPr="00691E3E">
              <w:rPr>
                <w:b/>
                <w:bCs/>
              </w:rPr>
              <w:t>Instructor:</w:t>
            </w:r>
            <w:r>
              <w:t xml:space="preserve"> Instructor Name</w:t>
            </w:r>
          </w:p>
          <w:p w14:paraId="7A630FF8" w14:textId="64341DCD" w:rsidR="00691E3E" w:rsidRDefault="00691E3E" w:rsidP="002A35BA">
            <w:pPr>
              <w:pStyle w:val="BodyText"/>
              <w:ind w:left="720"/>
            </w:pPr>
            <w:r w:rsidRPr="00691E3E">
              <w:rPr>
                <w:b/>
                <w:bCs/>
              </w:rPr>
              <w:t>Duration:</w:t>
            </w:r>
            <w:r>
              <w:t xml:space="preserve">  Term Begin Date – Term End Date</w:t>
            </w:r>
          </w:p>
          <w:p w14:paraId="74E25548" w14:textId="31F50749" w:rsidR="00691E3E" w:rsidRDefault="00691E3E" w:rsidP="002A35BA">
            <w:pPr>
              <w:pStyle w:val="BodyText"/>
              <w:ind w:left="720"/>
            </w:pPr>
            <w:r w:rsidRPr="00691E3E">
              <w:rPr>
                <w:b/>
                <w:bCs/>
              </w:rPr>
              <w:t>Meeting Day(s)</w:t>
            </w:r>
            <w:proofErr w:type="gramStart"/>
            <w:r w:rsidRPr="00691E3E">
              <w:rPr>
                <w:b/>
                <w:bCs/>
              </w:rPr>
              <w:t>:</w:t>
            </w:r>
            <w:r>
              <w:t xml:space="preserve">  Section</w:t>
            </w:r>
            <w:proofErr w:type="gramEnd"/>
            <w:r>
              <w:t xml:space="preserve"> Meeting Day</w:t>
            </w:r>
          </w:p>
          <w:p w14:paraId="4F042D3D" w14:textId="5AA54AB3" w:rsidR="00691E3E" w:rsidRDefault="00691E3E" w:rsidP="002A35BA">
            <w:pPr>
              <w:pStyle w:val="BodyText"/>
              <w:ind w:left="720"/>
            </w:pPr>
            <w:r w:rsidRPr="00691E3E">
              <w:rPr>
                <w:b/>
                <w:bCs/>
              </w:rPr>
              <w:t>Meeting Time(s)</w:t>
            </w:r>
            <w:r>
              <w:rPr>
                <w:b/>
                <w:bCs/>
              </w:rPr>
              <w:t>:</w:t>
            </w:r>
            <w:r>
              <w:t xml:space="preserve"> Section Meeting Time</w:t>
            </w:r>
          </w:p>
          <w:p w14:paraId="460CCE3C" w14:textId="489A185C" w:rsidR="00691E3E" w:rsidRDefault="00691E3E" w:rsidP="002A35BA">
            <w:pPr>
              <w:pStyle w:val="BodyText"/>
              <w:ind w:left="720"/>
            </w:pPr>
            <w:r w:rsidRPr="00691E3E">
              <w:rPr>
                <w:b/>
                <w:bCs/>
              </w:rPr>
              <w:t>Meeting Location</w:t>
            </w:r>
            <w:proofErr w:type="gramStart"/>
            <w:r w:rsidRPr="00691E3E">
              <w:rPr>
                <w:b/>
                <w:bCs/>
              </w:rPr>
              <w:t>:</w:t>
            </w:r>
            <w:r>
              <w:t xml:space="preserve">  Section</w:t>
            </w:r>
            <w:proofErr w:type="gramEnd"/>
            <w:r>
              <w:t xml:space="preserve"> Meeting Location </w:t>
            </w:r>
          </w:p>
          <w:p w14:paraId="552C8E5D" w14:textId="77777777" w:rsidR="00C879AB" w:rsidRDefault="00C879AB" w:rsidP="002A35BA">
            <w:pPr>
              <w:pStyle w:val="BodyText"/>
              <w:ind w:left="720"/>
            </w:pPr>
          </w:p>
          <w:p w14:paraId="594CAC88" w14:textId="0425E373" w:rsidR="00C879AB" w:rsidRPr="00C879AB" w:rsidRDefault="00C879AB" w:rsidP="00C879AB">
            <w:pPr>
              <w:pStyle w:val="BodyText"/>
              <w:ind w:left="100"/>
            </w:pPr>
          </w:p>
        </w:tc>
        <w:tc>
          <w:tcPr>
            <w:tcW w:w="2700" w:type="dxa"/>
          </w:tcPr>
          <w:p w14:paraId="6D83BFDC" w14:textId="10F04BAA" w:rsidR="00C879AB" w:rsidRDefault="00691E3E">
            <w:pPr>
              <w:pStyle w:val="Title"/>
              <w:spacing w:before="80" w:line="289" w:lineRule="exact"/>
            </w:pPr>
            <w:r>
              <w:t xml:space="preserve">Private and </w:t>
            </w:r>
            <w:proofErr w:type="gramStart"/>
            <w:r>
              <w:t>Required</w:t>
            </w:r>
            <w:proofErr w:type="gramEnd"/>
          </w:p>
        </w:tc>
        <w:tc>
          <w:tcPr>
            <w:tcW w:w="3060" w:type="dxa"/>
          </w:tcPr>
          <w:p w14:paraId="72645A26" w14:textId="75F31DCC" w:rsidR="00C879AB" w:rsidRDefault="00691E3E">
            <w:pPr>
              <w:pStyle w:val="Title"/>
              <w:spacing w:before="80" w:line="289" w:lineRule="exact"/>
            </w:pPr>
            <w:r>
              <w:t>Prepopulated by Peoplesoft</w:t>
            </w:r>
          </w:p>
        </w:tc>
      </w:tr>
      <w:tr w:rsidR="00691E3E" w14:paraId="16BE4BAD" w14:textId="77777777" w:rsidTr="00C879AB">
        <w:trPr>
          <w:tblHeader/>
        </w:trPr>
        <w:tc>
          <w:tcPr>
            <w:tcW w:w="8815" w:type="dxa"/>
          </w:tcPr>
          <w:p w14:paraId="126748F7" w14:textId="77777777" w:rsidR="00691E3E" w:rsidRDefault="00AA42F8" w:rsidP="00C879AB">
            <w:pPr>
              <w:pStyle w:val="BodyText"/>
              <w:ind w:left="100"/>
            </w:pPr>
            <w:r>
              <w:rPr>
                <w:u w:val="single"/>
              </w:rPr>
              <w:t>Course Description</w:t>
            </w:r>
          </w:p>
          <w:p w14:paraId="484BA8E6" w14:textId="77777777" w:rsidR="00AA42F8" w:rsidRDefault="00AA42F8" w:rsidP="00C879AB">
            <w:pPr>
              <w:pStyle w:val="BodyText"/>
              <w:ind w:left="100"/>
            </w:pPr>
          </w:p>
          <w:p w14:paraId="10FBAF7B" w14:textId="77777777" w:rsidR="00AA42F8" w:rsidRDefault="00AA42F8" w:rsidP="002A35BA">
            <w:pPr>
              <w:pStyle w:val="BodyText"/>
              <w:ind w:left="720"/>
            </w:pPr>
            <w:r>
              <w:rPr>
                <w:b/>
                <w:bCs/>
              </w:rPr>
              <w:t>Course Description</w:t>
            </w:r>
            <w:proofErr w:type="gramStart"/>
            <w:r>
              <w:rPr>
                <w:b/>
                <w:bCs/>
              </w:rPr>
              <w:t xml:space="preserve">:  </w:t>
            </w:r>
            <w:r>
              <w:t>Course</w:t>
            </w:r>
            <w:proofErr w:type="gramEnd"/>
            <w:r>
              <w:t xml:space="preserve"> Description</w:t>
            </w:r>
          </w:p>
          <w:p w14:paraId="33676075" w14:textId="415AE550" w:rsidR="00AA42F8" w:rsidRPr="00AA42F8" w:rsidRDefault="00AA42F8" w:rsidP="002A35BA">
            <w:pPr>
              <w:pStyle w:val="BodyText"/>
              <w:ind w:left="720"/>
            </w:pPr>
            <w:r>
              <w:t>Section Class Attributes</w:t>
            </w:r>
          </w:p>
        </w:tc>
        <w:tc>
          <w:tcPr>
            <w:tcW w:w="2700" w:type="dxa"/>
          </w:tcPr>
          <w:p w14:paraId="1FEC43EB" w14:textId="595BFD4D" w:rsidR="00691E3E" w:rsidRDefault="00AA42F8">
            <w:pPr>
              <w:pStyle w:val="Title"/>
              <w:spacing w:before="80" w:line="289" w:lineRule="exact"/>
            </w:pPr>
            <w:r>
              <w:t xml:space="preserve">Private and </w:t>
            </w:r>
            <w:proofErr w:type="gramStart"/>
            <w:r>
              <w:t>Required</w:t>
            </w:r>
            <w:proofErr w:type="gramEnd"/>
          </w:p>
        </w:tc>
        <w:tc>
          <w:tcPr>
            <w:tcW w:w="3060" w:type="dxa"/>
          </w:tcPr>
          <w:p w14:paraId="45F658ED" w14:textId="458E5773" w:rsidR="00691E3E" w:rsidRDefault="00AA42F8">
            <w:pPr>
              <w:pStyle w:val="Title"/>
              <w:spacing w:before="80" w:line="289" w:lineRule="exact"/>
            </w:pPr>
            <w:r>
              <w:t>Prepopulated by Peoplesoft</w:t>
            </w:r>
          </w:p>
        </w:tc>
      </w:tr>
      <w:tr w:rsidR="00176C31" w14:paraId="2340E4CF" w14:textId="77777777" w:rsidTr="00C879AB">
        <w:trPr>
          <w:tblHeader/>
        </w:trPr>
        <w:tc>
          <w:tcPr>
            <w:tcW w:w="8815" w:type="dxa"/>
          </w:tcPr>
          <w:p w14:paraId="1B6C66D2" w14:textId="77777777" w:rsidR="00176C31" w:rsidRDefault="00176C31" w:rsidP="00176C31">
            <w:pPr>
              <w:pStyle w:val="BodyText"/>
              <w:ind w:left="100"/>
            </w:pPr>
            <w:r>
              <w:rPr>
                <w:u w:val="single"/>
              </w:rPr>
              <w:t>Instructor Information</w:t>
            </w:r>
          </w:p>
          <w:p w14:paraId="33E1F047" w14:textId="77777777" w:rsidR="00176C31" w:rsidRDefault="00176C31" w:rsidP="00176C31">
            <w:pPr>
              <w:pStyle w:val="BodyText"/>
              <w:ind w:left="100"/>
            </w:pPr>
          </w:p>
          <w:p w14:paraId="796FF2C2" w14:textId="77777777" w:rsidR="00176C31" w:rsidRPr="00AA42F8" w:rsidRDefault="00176C31" w:rsidP="002A35BA">
            <w:pPr>
              <w:pStyle w:val="BodyText"/>
              <w:ind w:left="720"/>
            </w:pPr>
            <w:r w:rsidRPr="00AA42F8">
              <w:t>J. Smith </w:t>
            </w:r>
            <w:r w:rsidRPr="00AA42F8">
              <w:br/>
              <w:t>Ph. D., English Literature, The Ohio State University </w:t>
            </w:r>
          </w:p>
          <w:p w14:paraId="56C102E6" w14:textId="77777777" w:rsidR="00176C31" w:rsidRPr="00AA42F8" w:rsidRDefault="00176C31" w:rsidP="002A35BA">
            <w:pPr>
              <w:pStyle w:val="BodyText"/>
              <w:ind w:left="720"/>
            </w:pPr>
            <w:r w:rsidRPr="00AA42F8">
              <w:t>Master’s, Education, University of Akron</w:t>
            </w:r>
          </w:p>
          <w:p w14:paraId="4599064C" w14:textId="77777777" w:rsidR="00176C31" w:rsidRPr="00AA42F8" w:rsidRDefault="00176C31" w:rsidP="002A35BA">
            <w:pPr>
              <w:pStyle w:val="BodyText"/>
              <w:ind w:left="720"/>
            </w:pPr>
            <w:r w:rsidRPr="00AA42F8">
              <w:t>Bachelor’s, Sociology, University of Cincinnati</w:t>
            </w:r>
          </w:p>
          <w:p w14:paraId="1A937C29" w14:textId="77777777" w:rsidR="00176C31" w:rsidRPr="00AA42F8" w:rsidRDefault="00176C31" w:rsidP="002A35BA">
            <w:pPr>
              <w:pStyle w:val="BodyText"/>
              <w:ind w:left="720"/>
            </w:pPr>
            <w:r w:rsidRPr="00AA42F8">
              <w:t>Associate, Sociology, Cincinnati State Community College </w:t>
            </w:r>
          </w:p>
          <w:p w14:paraId="5E6EE61A" w14:textId="08621DA2" w:rsidR="00176C31" w:rsidRPr="00AA42F8" w:rsidRDefault="00176C31" w:rsidP="00176C31">
            <w:pPr>
              <w:pStyle w:val="BodyText"/>
              <w:ind w:left="100"/>
            </w:pPr>
          </w:p>
        </w:tc>
        <w:tc>
          <w:tcPr>
            <w:tcW w:w="2700" w:type="dxa"/>
          </w:tcPr>
          <w:p w14:paraId="5F7E5932" w14:textId="66DF5E8A" w:rsidR="00176C31" w:rsidRDefault="00176C31" w:rsidP="00176C31">
            <w:pPr>
              <w:pStyle w:val="Title"/>
              <w:spacing w:before="80" w:line="289" w:lineRule="exact"/>
            </w:pPr>
            <w:r>
              <w:t xml:space="preserve">SB1 required (Public); </w:t>
            </w:r>
          </w:p>
        </w:tc>
        <w:tc>
          <w:tcPr>
            <w:tcW w:w="3060" w:type="dxa"/>
          </w:tcPr>
          <w:p w14:paraId="0D30C6A2" w14:textId="01003D73" w:rsidR="00176C31" w:rsidRDefault="00176C31" w:rsidP="00176C31">
            <w:pPr>
              <w:pStyle w:val="Title"/>
              <w:spacing w:before="80" w:line="289" w:lineRule="exact"/>
            </w:pPr>
            <w:r>
              <w:t>Entered by Faculty Member</w:t>
            </w:r>
          </w:p>
        </w:tc>
      </w:tr>
      <w:tr w:rsidR="00B53E5C" w14:paraId="54C5551F" w14:textId="77777777" w:rsidTr="00C879AB">
        <w:trPr>
          <w:tblHeader/>
        </w:trPr>
        <w:tc>
          <w:tcPr>
            <w:tcW w:w="8815" w:type="dxa"/>
          </w:tcPr>
          <w:p w14:paraId="2F11E106" w14:textId="77777777" w:rsidR="00B53E5C" w:rsidRDefault="00B53E5C" w:rsidP="00176C31">
            <w:pPr>
              <w:pStyle w:val="BodyText"/>
              <w:ind w:left="100"/>
              <w:rPr>
                <w:u w:val="single"/>
              </w:rPr>
            </w:pPr>
            <w:r>
              <w:rPr>
                <w:u w:val="single"/>
              </w:rPr>
              <w:t>Instructor Information (cont.)</w:t>
            </w:r>
          </w:p>
          <w:p w14:paraId="7E855393" w14:textId="77777777" w:rsidR="00B53E5C" w:rsidRDefault="00B53E5C" w:rsidP="00176C31">
            <w:pPr>
              <w:pStyle w:val="BodyText"/>
              <w:ind w:left="100"/>
              <w:rPr>
                <w:u w:val="single"/>
              </w:rPr>
            </w:pPr>
          </w:p>
          <w:p w14:paraId="3F73AA94" w14:textId="77777777" w:rsidR="00B53E5C" w:rsidRDefault="00B53E5C" w:rsidP="00B53E5C">
            <w:pPr>
              <w:pStyle w:val="BodyText"/>
              <w:ind w:left="100"/>
            </w:pPr>
            <w:r>
              <w:t>Name:</w:t>
            </w:r>
          </w:p>
          <w:p w14:paraId="33547259" w14:textId="5EE92F01" w:rsidR="00B53E5C" w:rsidRDefault="00B53E5C" w:rsidP="00B53E5C">
            <w:pPr>
              <w:pStyle w:val="BodyText"/>
              <w:ind w:left="100"/>
            </w:pPr>
            <w:r>
              <w:t>Email:</w:t>
            </w:r>
          </w:p>
          <w:p w14:paraId="1AE42013" w14:textId="180565A5" w:rsidR="00B53E5C" w:rsidRDefault="00B53E5C" w:rsidP="00B53E5C">
            <w:pPr>
              <w:pStyle w:val="BodyText"/>
              <w:ind w:left="100"/>
            </w:pPr>
            <w:r>
              <w:t>Phone:</w:t>
            </w:r>
          </w:p>
          <w:p w14:paraId="39E452B5" w14:textId="1856FDAE" w:rsidR="00B53E5C" w:rsidRDefault="00B53E5C" w:rsidP="00B53E5C">
            <w:pPr>
              <w:pStyle w:val="BodyText"/>
              <w:ind w:left="100"/>
            </w:pPr>
            <w:r>
              <w:t>Office Location:</w:t>
            </w:r>
          </w:p>
          <w:p w14:paraId="538E2F66" w14:textId="25E3C7F0" w:rsidR="00B53E5C" w:rsidRDefault="00B53E5C" w:rsidP="00B53E5C">
            <w:pPr>
              <w:pStyle w:val="BodyText"/>
              <w:ind w:left="100"/>
            </w:pPr>
            <w:r>
              <w:t>Student Drop-in Hours:</w:t>
            </w:r>
          </w:p>
          <w:p w14:paraId="4927E4EE" w14:textId="3BD10F82" w:rsidR="00B53E5C" w:rsidRPr="00B53E5C" w:rsidRDefault="00B53E5C" w:rsidP="00B53E5C">
            <w:pPr>
              <w:pStyle w:val="BodyText"/>
              <w:ind w:left="100"/>
            </w:pPr>
          </w:p>
        </w:tc>
        <w:tc>
          <w:tcPr>
            <w:tcW w:w="2700" w:type="dxa"/>
          </w:tcPr>
          <w:p w14:paraId="1A864F89" w14:textId="164140F3" w:rsidR="00B53E5C" w:rsidRDefault="00B53E5C" w:rsidP="00176C31">
            <w:pPr>
              <w:pStyle w:val="Title"/>
              <w:spacing w:before="80" w:line="289" w:lineRule="exact"/>
            </w:pPr>
            <w:r>
              <w:t>Required and Private</w:t>
            </w:r>
          </w:p>
        </w:tc>
        <w:tc>
          <w:tcPr>
            <w:tcW w:w="3060" w:type="dxa"/>
          </w:tcPr>
          <w:p w14:paraId="2DA602C7" w14:textId="6E5A1E8D" w:rsidR="00B53E5C" w:rsidRDefault="00B90BE6" w:rsidP="00176C31">
            <w:pPr>
              <w:pStyle w:val="Title"/>
              <w:spacing w:before="80" w:line="289" w:lineRule="exact"/>
            </w:pPr>
            <w:r>
              <w:t>Entered by Faculty Member</w:t>
            </w:r>
          </w:p>
        </w:tc>
      </w:tr>
      <w:tr w:rsidR="00176C31" w14:paraId="0850EE2B" w14:textId="77777777" w:rsidTr="00C879AB">
        <w:trPr>
          <w:tblHeader/>
        </w:trPr>
        <w:tc>
          <w:tcPr>
            <w:tcW w:w="8815" w:type="dxa"/>
          </w:tcPr>
          <w:p w14:paraId="69388970" w14:textId="605674FC" w:rsidR="00176C31" w:rsidRDefault="00176C31" w:rsidP="00176C31">
            <w:pPr>
              <w:pStyle w:val="BodyText"/>
              <w:ind w:left="100"/>
              <w:rPr>
                <w:u w:val="single"/>
              </w:rPr>
            </w:pPr>
            <w:r>
              <w:rPr>
                <w:u w:val="single"/>
              </w:rPr>
              <w:lastRenderedPageBreak/>
              <w:t>Instructor Bio/Teaching Philosophy</w:t>
            </w:r>
          </w:p>
        </w:tc>
        <w:tc>
          <w:tcPr>
            <w:tcW w:w="2700" w:type="dxa"/>
          </w:tcPr>
          <w:p w14:paraId="38FD820D" w14:textId="2C33308B" w:rsidR="00176C31" w:rsidRDefault="00176C31" w:rsidP="00176C31">
            <w:pPr>
              <w:pStyle w:val="Title"/>
              <w:spacing w:before="80" w:line="289" w:lineRule="exact"/>
            </w:pPr>
            <w:r>
              <w:t>Optional and Private</w:t>
            </w:r>
          </w:p>
        </w:tc>
        <w:tc>
          <w:tcPr>
            <w:tcW w:w="3060" w:type="dxa"/>
          </w:tcPr>
          <w:p w14:paraId="707309EE" w14:textId="518D5A30" w:rsidR="00176C31" w:rsidRDefault="00176C31" w:rsidP="00176C31">
            <w:pPr>
              <w:pStyle w:val="Title"/>
              <w:spacing w:before="80" w:line="289" w:lineRule="exact"/>
            </w:pPr>
            <w:r>
              <w:t>Faculty can enter information about themselves and their approach to teaching</w:t>
            </w:r>
          </w:p>
        </w:tc>
      </w:tr>
      <w:tr w:rsidR="00176C31" w14:paraId="51729A4B" w14:textId="77777777" w:rsidTr="00C879AB">
        <w:trPr>
          <w:tblHeader/>
        </w:trPr>
        <w:tc>
          <w:tcPr>
            <w:tcW w:w="8815" w:type="dxa"/>
          </w:tcPr>
          <w:p w14:paraId="7B18FB60" w14:textId="69ADA28E" w:rsidR="00176C31" w:rsidRDefault="00176C31" w:rsidP="00176C31">
            <w:pPr>
              <w:pStyle w:val="BodyText"/>
              <w:ind w:left="100"/>
              <w:rPr>
                <w:u w:val="single"/>
              </w:rPr>
            </w:pPr>
            <w:r>
              <w:rPr>
                <w:u w:val="single"/>
              </w:rPr>
              <w:t>Student Learning Outcomes</w:t>
            </w:r>
          </w:p>
        </w:tc>
        <w:tc>
          <w:tcPr>
            <w:tcW w:w="2700" w:type="dxa"/>
          </w:tcPr>
          <w:p w14:paraId="087094EE" w14:textId="03A6985E" w:rsidR="00176C31" w:rsidRDefault="00176C31" w:rsidP="00176C31">
            <w:pPr>
              <w:pStyle w:val="Title"/>
              <w:spacing w:before="80" w:line="289" w:lineRule="exact"/>
            </w:pPr>
            <w:r>
              <w:t>Required and Private</w:t>
            </w:r>
          </w:p>
        </w:tc>
        <w:tc>
          <w:tcPr>
            <w:tcW w:w="3060" w:type="dxa"/>
          </w:tcPr>
          <w:p w14:paraId="620E1619" w14:textId="7925C2A9" w:rsidR="00176C31" w:rsidRDefault="00176C31" w:rsidP="00176C31">
            <w:pPr>
              <w:pStyle w:val="Title"/>
              <w:spacing w:before="80" w:line="289" w:lineRule="exact"/>
            </w:pPr>
            <w:r>
              <w:t>Student Learning Outcomes for the course</w:t>
            </w:r>
          </w:p>
        </w:tc>
      </w:tr>
      <w:tr w:rsidR="00176C31" w14:paraId="25528EBB" w14:textId="77777777" w:rsidTr="00C879AB">
        <w:trPr>
          <w:tblHeader/>
        </w:trPr>
        <w:tc>
          <w:tcPr>
            <w:tcW w:w="8815" w:type="dxa"/>
          </w:tcPr>
          <w:p w14:paraId="19169D55" w14:textId="77777777" w:rsidR="00176C31" w:rsidRDefault="00176C31" w:rsidP="00176C31">
            <w:pPr>
              <w:pStyle w:val="BodyText"/>
              <w:ind w:left="100"/>
              <w:rPr>
                <w:u w:val="single"/>
              </w:rPr>
            </w:pPr>
            <w:r>
              <w:rPr>
                <w:u w:val="single"/>
              </w:rPr>
              <w:t>Required Textbooks/Materials</w:t>
            </w:r>
          </w:p>
          <w:p w14:paraId="06A36227" w14:textId="77777777" w:rsidR="00384BF7" w:rsidRPr="009322F3" w:rsidRDefault="00384BF7" w:rsidP="00384BF7">
            <w:pPr>
              <w:pStyle w:val="BodyText"/>
              <w:numPr>
                <w:ilvl w:val="0"/>
                <w:numId w:val="9"/>
              </w:numPr>
            </w:pPr>
            <w:r w:rsidRPr="009322F3">
              <w:t>Textbooks (entire books or selected chapters)</w:t>
            </w:r>
          </w:p>
          <w:p w14:paraId="44F9154F" w14:textId="77777777" w:rsidR="00384BF7" w:rsidRPr="009322F3" w:rsidRDefault="00384BF7" w:rsidP="00384BF7">
            <w:pPr>
              <w:pStyle w:val="BodyText"/>
              <w:numPr>
                <w:ilvl w:val="0"/>
                <w:numId w:val="9"/>
              </w:numPr>
            </w:pPr>
            <w:r w:rsidRPr="009322F3">
              <w:t>Journal articles, book chapters, news articles</w:t>
            </w:r>
          </w:p>
          <w:p w14:paraId="22B358CF" w14:textId="77777777" w:rsidR="00384BF7" w:rsidRPr="009322F3" w:rsidRDefault="00384BF7" w:rsidP="00384BF7">
            <w:pPr>
              <w:pStyle w:val="BodyText"/>
              <w:numPr>
                <w:ilvl w:val="0"/>
                <w:numId w:val="9"/>
              </w:numPr>
            </w:pPr>
            <w:r w:rsidRPr="009322F3">
              <w:t>Policy documents, reports, or white papers</w:t>
            </w:r>
          </w:p>
          <w:p w14:paraId="5562C042" w14:textId="77777777" w:rsidR="00384BF7" w:rsidRPr="009322F3" w:rsidRDefault="00384BF7" w:rsidP="00384BF7">
            <w:pPr>
              <w:pStyle w:val="BodyText"/>
              <w:numPr>
                <w:ilvl w:val="0"/>
                <w:numId w:val="9"/>
              </w:numPr>
            </w:pPr>
            <w:r w:rsidRPr="009322F3">
              <w:t>Web pages, blogs, or online resources</w:t>
            </w:r>
          </w:p>
          <w:p w14:paraId="4876939F" w14:textId="77777777" w:rsidR="00384BF7" w:rsidRPr="009322F3" w:rsidRDefault="00384BF7" w:rsidP="00384BF7">
            <w:pPr>
              <w:pStyle w:val="BodyText"/>
              <w:numPr>
                <w:ilvl w:val="0"/>
                <w:numId w:val="9"/>
              </w:numPr>
            </w:pPr>
            <w:r w:rsidRPr="009322F3">
              <w:t>Documentaries, films, podcasts, or audio materials assigned in advance</w:t>
            </w:r>
          </w:p>
          <w:p w14:paraId="080A06F8" w14:textId="77777777" w:rsidR="00384BF7" w:rsidRPr="009322F3" w:rsidRDefault="00384BF7" w:rsidP="00384BF7">
            <w:pPr>
              <w:pStyle w:val="BodyText"/>
              <w:numPr>
                <w:ilvl w:val="0"/>
                <w:numId w:val="9"/>
              </w:numPr>
            </w:pPr>
            <w:r w:rsidRPr="009322F3">
              <w:t>Required online modules or multimedia resources</w:t>
            </w:r>
          </w:p>
          <w:p w14:paraId="03BA0129" w14:textId="77777777" w:rsidR="00384BF7" w:rsidRPr="009322F3" w:rsidRDefault="00384BF7" w:rsidP="00384BF7">
            <w:pPr>
              <w:pStyle w:val="BodyText"/>
              <w:numPr>
                <w:ilvl w:val="0"/>
                <w:numId w:val="9"/>
              </w:numPr>
            </w:pPr>
            <w:r w:rsidRPr="009322F3">
              <w:t>Instructor-created documents such as course packs, handouts, case studies</w:t>
            </w:r>
          </w:p>
          <w:p w14:paraId="11CB23B1" w14:textId="77777777" w:rsidR="00384BF7" w:rsidRPr="009322F3" w:rsidRDefault="00384BF7" w:rsidP="00384BF7">
            <w:pPr>
              <w:pStyle w:val="BodyText"/>
              <w:ind w:left="100"/>
            </w:pPr>
          </w:p>
          <w:p w14:paraId="3924EDB5" w14:textId="77777777" w:rsidR="00384BF7" w:rsidRPr="009322F3" w:rsidRDefault="00384BF7" w:rsidP="00384BF7">
            <w:pPr>
              <w:pStyle w:val="BodyText"/>
              <w:ind w:left="100"/>
            </w:pPr>
            <w:r w:rsidRPr="009322F3">
              <w:t>Standard citation format is appropriate. Below are several examples.</w:t>
            </w:r>
          </w:p>
          <w:p w14:paraId="58BFF944" w14:textId="77777777" w:rsidR="00384BF7" w:rsidRPr="009322F3" w:rsidRDefault="00384BF7" w:rsidP="00384BF7">
            <w:pPr>
              <w:pStyle w:val="BodyText"/>
              <w:numPr>
                <w:ilvl w:val="0"/>
                <w:numId w:val="10"/>
              </w:numPr>
            </w:pPr>
            <w:r w:rsidRPr="009322F3">
              <w:t>Smith, J. (2022). Introduction to Environmental Policy (3rd ed.). New York, NY: Academic Press. ISBN: 978-1-2345-6789-0.</w:t>
            </w:r>
          </w:p>
          <w:p w14:paraId="57CA8E9A" w14:textId="77777777" w:rsidR="00384BF7" w:rsidRPr="009322F3" w:rsidRDefault="00384BF7" w:rsidP="00384BF7">
            <w:pPr>
              <w:pStyle w:val="BodyText"/>
              <w:numPr>
                <w:ilvl w:val="0"/>
                <w:numId w:val="10"/>
              </w:numPr>
            </w:pPr>
            <w:r w:rsidRPr="009322F3">
              <w:t>Jones, A. (2021). “Climate Migration and Urban Planning.” Journal of Urban Affairs, 43(2), 145–167.</w:t>
            </w:r>
          </w:p>
          <w:p w14:paraId="10CD8F2D" w14:textId="77777777" w:rsidR="00384BF7" w:rsidRPr="00384BF7" w:rsidRDefault="00384BF7" w:rsidP="00384BF7">
            <w:pPr>
              <w:pStyle w:val="BodyText"/>
              <w:numPr>
                <w:ilvl w:val="0"/>
                <w:numId w:val="10"/>
              </w:numPr>
            </w:pPr>
            <w:r w:rsidRPr="009322F3">
              <w:t>“Ohio Voter Registration Guide.” Ohio Secretary of State. </w:t>
            </w:r>
            <w:hyperlink r:id="rId7" w:history="1">
              <w:r w:rsidRPr="009322F3">
                <w:rPr>
                  <w:rStyle w:val="Hyperlink"/>
                  <w:u w:val="none"/>
                </w:rPr>
                <w:t>https://www.ohiosos.gov</w:t>
              </w:r>
            </w:hyperlink>
          </w:p>
          <w:p w14:paraId="38FA7409" w14:textId="77777777" w:rsidR="00384BF7" w:rsidRPr="009322F3" w:rsidRDefault="00384BF7" w:rsidP="00384BF7">
            <w:pPr>
              <w:pStyle w:val="BodyText"/>
              <w:numPr>
                <w:ilvl w:val="0"/>
                <w:numId w:val="10"/>
              </w:numPr>
            </w:pPr>
            <w:r w:rsidRPr="00384BF7">
              <w:t>Smith, J., (2026), Course packet of self-created materials for STA 147.</w:t>
            </w:r>
          </w:p>
          <w:p w14:paraId="00D637E6" w14:textId="493351DA" w:rsidR="00176C31" w:rsidRPr="00BC5242" w:rsidRDefault="00176C31" w:rsidP="002A35BA">
            <w:pPr>
              <w:pStyle w:val="BodyText"/>
              <w:ind w:left="0"/>
            </w:pPr>
          </w:p>
        </w:tc>
        <w:tc>
          <w:tcPr>
            <w:tcW w:w="2700" w:type="dxa"/>
          </w:tcPr>
          <w:p w14:paraId="352B1B04" w14:textId="3F16F9F8" w:rsidR="00176C31" w:rsidRDefault="00176C31" w:rsidP="00176C31">
            <w:pPr>
              <w:pStyle w:val="Title"/>
              <w:spacing w:before="80" w:line="289" w:lineRule="exact"/>
            </w:pPr>
            <w:r>
              <w:t xml:space="preserve">SB1 required (Public); </w:t>
            </w:r>
          </w:p>
        </w:tc>
        <w:tc>
          <w:tcPr>
            <w:tcW w:w="3060" w:type="dxa"/>
          </w:tcPr>
          <w:p w14:paraId="51B84597" w14:textId="22F71CF7" w:rsidR="00176C31" w:rsidRDefault="00176C31" w:rsidP="00176C31">
            <w:pPr>
              <w:pStyle w:val="Title"/>
              <w:spacing w:before="80" w:line="289" w:lineRule="exact"/>
            </w:pPr>
            <w:r w:rsidRPr="00BC5242">
              <w:t xml:space="preserve">Ohio law requires to list all required and recommended readings. You do not need to link to print </w:t>
            </w:r>
            <w:proofErr w:type="gramStart"/>
            <w:r w:rsidRPr="00BC5242">
              <w:t>materials, but</w:t>
            </w:r>
            <w:proofErr w:type="gramEnd"/>
            <w:r w:rsidRPr="00BC5242">
              <w:t xml:space="preserve"> provide </w:t>
            </w:r>
            <w:proofErr w:type="gramStart"/>
            <w:r w:rsidRPr="00BC5242">
              <w:t>title</w:t>
            </w:r>
            <w:proofErr w:type="gramEnd"/>
            <w:r w:rsidRPr="00BC5242">
              <w:t xml:space="preserve"> and author for books and the reference citation for journal articles. If you are using online resources, then provide the links. </w:t>
            </w:r>
          </w:p>
        </w:tc>
      </w:tr>
      <w:tr w:rsidR="00176C31" w14:paraId="622CF6AF" w14:textId="77777777" w:rsidTr="00C879AB">
        <w:trPr>
          <w:tblHeader/>
        </w:trPr>
        <w:tc>
          <w:tcPr>
            <w:tcW w:w="8815" w:type="dxa"/>
          </w:tcPr>
          <w:p w14:paraId="1F9C9A3F" w14:textId="77777777" w:rsidR="00176C31" w:rsidRDefault="00176C31" w:rsidP="00176C31">
            <w:pPr>
              <w:pStyle w:val="BodyText"/>
              <w:ind w:left="100"/>
              <w:rPr>
                <w:u w:val="single"/>
              </w:rPr>
            </w:pPr>
            <w:r>
              <w:rPr>
                <w:u w:val="single"/>
              </w:rPr>
              <w:lastRenderedPageBreak/>
              <w:t>Required Open Education Resource</w:t>
            </w:r>
          </w:p>
          <w:p w14:paraId="1346E6E3" w14:textId="77777777" w:rsidR="00176C31" w:rsidRDefault="00176C31" w:rsidP="00176C31">
            <w:pPr>
              <w:pStyle w:val="BodyText"/>
              <w:ind w:left="100"/>
              <w:rPr>
                <w:u w:val="single"/>
              </w:rPr>
            </w:pPr>
          </w:p>
          <w:p w14:paraId="55731056" w14:textId="77777777" w:rsidR="00176C31" w:rsidRDefault="00176C31" w:rsidP="00176C31">
            <w:pPr>
              <w:pStyle w:val="BodyText"/>
              <w:numPr>
                <w:ilvl w:val="0"/>
                <w:numId w:val="4"/>
              </w:numPr>
            </w:pPr>
            <w:r w:rsidRPr="00BC5242">
              <w:t xml:space="preserve">Does this course have </w:t>
            </w:r>
            <w:r>
              <w:t xml:space="preserve">a textbook with </w:t>
            </w:r>
            <w:r w:rsidRPr="00BC5242">
              <w:t>zero costs associated with it? (*A textbook is any required assigned book or collection of readings. This does not include course fees and ancillary material costs (e.g. homework platform, equipment, lab fees, etc.).</w:t>
            </w:r>
            <w:r>
              <w:t xml:space="preserve"> </w:t>
            </w:r>
          </w:p>
          <w:p w14:paraId="3A46A25D" w14:textId="77777777" w:rsidR="00176C31" w:rsidRDefault="00176C31" w:rsidP="00176C31">
            <w:pPr>
              <w:pStyle w:val="BodyText"/>
              <w:numPr>
                <w:ilvl w:val="0"/>
                <w:numId w:val="4"/>
              </w:numPr>
              <w:ind w:left="1080"/>
            </w:pPr>
            <w:r>
              <w:t xml:space="preserve">[What will appear on syllabus: </w:t>
            </w:r>
            <w:r w:rsidRPr="00BC5242">
              <w:t>The textbook for this course has zero costs associated with it. This estimate does not include course fees and ancillary material costs (e.g. homework platform, equipment, lab fees, etc.).</w:t>
            </w:r>
            <w:r>
              <w:t>]</w:t>
            </w:r>
          </w:p>
          <w:p w14:paraId="42CF8B93" w14:textId="77777777" w:rsidR="00176C31" w:rsidRDefault="00176C31" w:rsidP="00176C31">
            <w:pPr>
              <w:pStyle w:val="BodyText"/>
              <w:numPr>
                <w:ilvl w:val="0"/>
                <w:numId w:val="4"/>
              </w:numPr>
            </w:pPr>
            <w:r w:rsidRPr="00BC5242">
              <w:t xml:space="preserve">Does this course have </w:t>
            </w:r>
            <w:proofErr w:type="gramStart"/>
            <w:r w:rsidRPr="00BC5242">
              <w:t>textbook</w:t>
            </w:r>
            <w:proofErr w:type="gramEnd"/>
            <w:r w:rsidRPr="00BC5242">
              <w:t xml:space="preserve"> </w:t>
            </w:r>
            <w:r>
              <w:t xml:space="preserve">with </w:t>
            </w:r>
            <w:r w:rsidRPr="00BC5242">
              <w:t>costs associated with it? (*A textbook is any required assigned book or collection of readings. This does not include course fees and ancillary material costs (e.g. homework platform, equipment, lab fees, etc.).</w:t>
            </w:r>
          </w:p>
          <w:p w14:paraId="2F2A4C50" w14:textId="77777777" w:rsidR="00176C31" w:rsidRDefault="00176C31" w:rsidP="00176C31">
            <w:pPr>
              <w:pStyle w:val="BodyText"/>
              <w:numPr>
                <w:ilvl w:val="0"/>
                <w:numId w:val="4"/>
              </w:numPr>
              <w:ind w:left="1080"/>
            </w:pPr>
            <w:r>
              <w:t xml:space="preserve">[What will appear on syllabus: </w:t>
            </w:r>
            <w:r w:rsidRPr="00BC5242">
              <w:t>The textbook for this course has costs associated with it. This estimate does not include course fees and ancillary material costs (e.g. homework platform, equipment, lab fees, etc.).</w:t>
            </w:r>
            <w:r>
              <w:t>]</w:t>
            </w:r>
          </w:p>
          <w:p w14:paraId="021ED9F2" w14:textId="77777777" w:rsidR="00176C31" w:rsidRDefault="00176C31" w:rsidP="00176C31">
            <w:pPr>
              <w:pStyle w:val="BodyText"/>
              <w:ind w:left="100"/>
              <w:rPr>
                <w:u w:val="single"/>
              </w:rPr>
            </w:pPr>
          </w:p>
          <w:p w14:paraId="7CF58AC7" w14:textId="17969DC6" w:rsidR="00176C31" w:rsidRDefault="00176C31" w:rsidP="00176C31">
            <w:pPr>
              <w:pStyle w:val="BodyText"/>
              <w:ind w:left="100"/>
              <w:rPr>
                <w:u w:val="single"/>
              </w:rPr>
            </w:pPr>
          </w:p>
        </w:tc>
        <w:tc>
          <w:tcPr>
            <w:tcW w:w="2700" w:type="dxa"/>
          </w:tcPr>
          <w:p w14:paraId="72D9ECDA" w14:textId="4B64BBA4" w:rsidR="00176C31" w:rsidRDefault="00176C31" w:rsidP="00176C31">
            <w:pPr>
              <w:pStyle w:val="Title"/>
              <w:spacing w:before="80" w:line="289" w:lineRule="exact"/>
            </w:pPr>
            <w:r>
              <w:t>Required and Private</w:t>
            </w:r>
          </w:p>
        </w:tc>
        <w:tc>
          <w:tcPr>
            <w:tcW w:w="3060" w:type="dxa"/>
          </w:tcPr>
          <w:p w14:paraId="2D604B14" w14:textId="0291F64C" w:rsidR="00176C31" w:rsidRPr="00BC5242" w:rsidRDefault="00176C31" w:rsidP="00176C31">
            <w:pPr>
              <w:pStyle w:val="Title"/>
              <w:spacing w:before="80" w:line="289" w:lineRule="exact"/>
            </w:pPr>
            <w:r>
              <w:t>This will allow the university to collect data on the use of $</w:t>
            </w:r>
            <w:proofErr w:type="gramStart"/>
            <w:r>
              <w:t>0 cost</w:t>
            </w:r>
            <w:proofErr w:type="gramEnd"/>
            <w:r>
              <w:t xml:space="preserve"> course materials.</w:t>
            </w:r>
          </w:p>
        </w:tc>
      </w:tr>
      <w:tr w:rsidR="00176C31" w14:paraId="7F335656" w14:textId="77777777" w:rsidTr="6284EF36">
        <w:tc>
          <w:tcPr>
            <w:tcW w:w="8815" w:type="dxa"/>
          </w:tcPr>
          <w:p w14:paraId="266FF07E" w14:textId="77777777" w:rsidR="00176C31" w:rsidRDefault="00176C31" w:rsidP="00176C31">
            <w:pPr>
              <w:pStyle w:val="BodyText"/>
              <w:ind w:left="100"/>
              <w:rPr>
                <w:u w:val="single"/>
              </w:rPr>
            </w:pPr>
            <w:r>
              <w:rPr>
                <w:u w:val="single"/>
              </w:rPr>
              <w:t>Recommended Textbooks/Materials</w:t>
            </w:r>
          </w:p>
          <w:p w14:paraId="7D049DF5" w14:textId="77777777" w:rsidR="009322F3" w:rsidRPr="009322F3" w:rsidRDefault="009322F3" w:rsidP="009322F3">
            <w:pPr>
              <w:pStyle w:val="BodyText"/>
              <w:numPr>
                <w:ilvl w:val="0"/>
                <w:numId w:val="9"/>
              </w:numPr>
            </w:pPr>
            <w:r w:rsidRPr="009322F3">
              <w:t>Textbooks (entire books or selected chapters)</w:t>
            </w:r>
          </w:p>
          <w:p w14:paraId="352CBEB5" w14:textId="77777777" w:rsidR="009322F3" w:rsidRPr="009322F3" w:rsidRDefault="009322F3" w:rsidP="009322F3">
            <w:pPr>
              <w:pStyle w:val="BodyText"/>
              <w:numPr>
                <w:ilvl w:val="0"/>
                <w:numId w:val="9"/>
              </w:numPr>
            </w:pPr>
            <w:r w:rsidRPr="009322F3">
              <w:t>Journal articles, book chapters, news articles</w:t>
            </w:r>
          </w:p>
          <w:p w14:paraId="109D0597" w14:textId="77777777" w:rsidR="009322F3" w:rsidRPr="009322F3" w:rsidRDefault="009322F3" w:rsidP="009322F3">
            <w:pPr>
              <w:pStyle w:val="BodyText"/>
              <w:numPr>
                <w:ilvl w:val="0"/>
                <w:numId w:val="9"/>
              </w:numPr>
            </w:pPr>
            <w:r w:rsidRPr="009322F3">
              <w:t>Policy documents, reports, or white papers</w:t>
            </w:r>
          </w:p>
          <w:p w14:paraId="72EC318B" w14:textId="77777777" w:rsidR="009322F3" w:rsidRPr="009322F3" w:rsidRDefault="009322F3" w:rsidP="009322F3">
            <w:pPr>
              <w:pStyle w:val="BodyText"/>
              <w:numPr>
                <w:ilvl w:val="0"/>
                <w:numId w:val="9"/>
              </w:numPr>
            </w:pPr>
            <w:r w:rsidRPr="009322F3">
              <w:t>Web pages, blogs, or online resources</w:t>
            </w:r>
          </w:p>
          <w:p w14:paraId="6A358A78" w14:textId="77777777" w:rsidR="009322F3" w:rsidRPr="009322F3" w:rsidRDefault="009322F3" w:rsidP="009322F3">
            <w:pPr>
              <w:pStyle w:val="BodyText"/>
              <w:numPr>
                <w:ilvl w:val="0"/>
                <w:numId w:val="9"/>
              </w:numPr>
            </w:pPr>
            <w:r w:rsidRPr="009322F3">
              <w:t>Documentaries, films, podcasts, or audio materials assigned in advance</w:t>
            </w:r>
          </w:p>
          <w:p w14:paraId="230E09DE" w14:textId="77777777" w:rsidR="009322F3" w:rsidRPr="009322F3" w:rsidRDefault="009322F3" w:rsidP="009322F3">
            <w:pPr>
              <w:pStyle w:val="BodyText"/>
              <w:numPr>
                <w:ilvl w:val="0"/>
                <w:numId w:val="9"/>
              </w:numPr>
            </w:pPr>
            <w:r w:rsidRPr="009322F3">
              <w:t>Required online modules or multimedia resources</w:t>
            </w:r>
          </w:p>
          <w:p w14:paraId="6C9D4F2E" w14:textId="77777777" w:rsidR="009322F3" w:rsidRPr="009322F3" w:rsidRDefault="009322F3" w:rsidP="009322F3">
            <w:pPr>
              <w:pStyle w:val="BodyText"/>
              <w:numPr>
                <w:ilvl w:val="0"/>
                <w:numId w:val="9"/>
              </w:numPr>
            </w:pPr>
            <w:r w:rsidRPr="009322F3">
              <w:t>Instructor-created documents such as course packs, handouts, case studies</w:t>
            </w:r>
          </w:p>
          <w:p w14:paraId="69F38721" w14:textId="77777777" w:rsidR="009322F3" w:rsidRPr="009322F3" w:rsidRDefault="009322F3" w:rsidP="009322F3">
            <w:pPr>
              <w:pStyle w:val="BodyText"/>
              <w:ind w:left="100"/>
            </w:pPr>
          </w:p>
          <w:p w14:paraId="3E93DAB9" w14:textId="77777777" w:rsidR="009322F3" w:rsidRPr="009322F3" w:rsidRDefault="009322F3" w:rsidP="009322F3">
            <w:pPr>
              <w:pStyle w:val="BodyText"/>
              <w:ind w:left="100"/>
            </w:pPr>
            <w:r w:rsidRPr="009322F3">
              <w:t>Standard citation format is appropriate. Below are several examples.</w:t>
            </w:r>
          </w:p>
          <w:p w14:paraId="493ACDF6" w14:textId="77777777" w:rsidR="009322F3" w:rsidRPr="009322F3" w:rsidRDefault="009322F3" w:rsidP="00384BF7">
            <w:pPr>
              <w:pStyle w:val="BodyText"/>
              <w:numPr>
                <w:ilvl w:val="0"/>
                <w:numId w:val="10"/>
              </w:numPr>
            </w:pPr>
            <w:r w:rsidRPr="009322F3">
              <w:t>Smith, J. (2022). Introduction to Environmental Policy (3rd ed.). New York, NY: Academic Press. ISBN: 978-1-2345-6789-0.</w:t>
            </w:r>
          </w:p>
          <w:p w14:paraId="6FFC3FA4" w14:textId="77777777" w:rsidR="009322F3" w:rsidRPr="009322F3" w:rsidRDefault="009322F3" w:rsidP="00384BF7">
            <w:pPr>
              <w:pStyle w:val="BodyText"/>
              <w:numPr>
                <w:ilvl w:val="0"/>
                <w:numId w:val="10"/>
              </w:numPr>
            </w:pPr>
            <w:r w:rsidRPr="009322F3">
              <w:t xml:space="preserve">Jones, A. (2021). “Climate Migration and Urban Planning.” Journal of </w:t>
            </w:r>
            <w:r w:rsidRPr="009322F3">
              <w:lastRenderedPageBreak/>
              <w:t>Urban Affairs, 43(2), 145–167.</w:t>
            </w:r>
          </w:p>
          <w:p w14:paraId="1876B24F" w14:textId="4DB8F1F9" w:rsidR="00384BF7" w:rsidRPr="00384BF7" w:rsidRDefault="009322F3" w:rsidP="00384BF7">
            <w:pPr>
              <w:pStyle w:val="BodyText"/>
              <w:numPr>
                <w:ilvl w:val="0"/>
                <w:numId w:val="10"/>
              </w:numPr>
            </w:pPr>
            <w:r w:rsidRPr="009322F3">
              <w:t>“Ohio Voter Registration Guide.” Ohio Secretary of State. </w:t>
            </w:r>
            <w:hyperlink r:id="rId8" w:history="1">
              <w:r w:rsidRPr="009322F3">
                <w:rPr>
                  <w:rStyle w:val="Hyperlink"/>
                  <w:u w:val="none"/>
                </w:rPr>
                <w:t>https://www.ohiosos.gov</w:t>
              </w:r>
            </w:hyperlink>
          </w:p>
          <w:p w14:paraId="4BEC6496" w14:textId="3F86C97D" w:rsidR="00384BF7" w:rsidRPr="009322F3" w:rsidRDefault="00384BF7" w:rsidP="00384BF7">
            <w:pPr>
              <w:pStyle w:val="BodyText"/>
              <w:numPr>
                <w:ilvl w:val="0"/>
                <w:numId w:val="10"/>
              </w:numPr>
            </w:pPr>
            <w:r w:rsidRPr="00384BF7">
              <w:t>Smith, J., (2026), Course packet of self-created materials for STA 147.</w:t>
            </w:r>
          </w:p>
          <w:p w14:paraId="0DD3D54D" w14:textId="13DC9D35" w:rsidR="009322F3" w:rsidRDefault="009322F3" w:rsidP="00176C31">
            <w:pPr>
              <w:pStyle w:val="BodyText"/>
              <w:ind w:left="100"/>
              <w:rPr>
                <w:u w:val="single"/>
              </w:rPr>
            </w:pPr>
          </w:p>
        </w:tc>
        <w:tc>
          <w:tcPr>
            <w:tcW w:w="2700" w:type="dxa"/>
          </w:tcPr>
          <w:p w14:paraId="12AAA113" w14:textId="6AA569E4" w:rsidR="00176C31" w:rsidRDefault="00176C31" w:rsidP="00176C31">
            <w:pPr>
              <w:pStyle w:val="Title"/>
              <w:spacing w:before="80" w:line="289" w:lineRule="exact"/>
            </w:pPr>
            <w:r>
              <w:lastRenderedPageBreak/>
              <w:t xml:space="preserve">SB1 required (Public); </w:t>
            </w:r>
          </w:p>
        </w:tc>
        <w:tc>
          <w:tcPr>
            <w:tcW w:w="3060" w:type="dxa"/>
          </w:tcPr>
          <w:p w14:paraId="36F20EEC" w14:textId="01B2A88E" w:rsidR="00176C31" w:rsidRDefault="00176C31" w:rsidP="00176C31">
            <w:pPr>
              <w:pStyle w:val="Title"/>
              <w:spacing w:before="80" w:line="289" w:lineRule="exact"/>
            </w:pPr>
            <w:r w:rsidRPr="00BC5242">
              <w:t xml:space="preserve">Ohio law requires to list all recommended readings. You do not need to link to print </w:t>
            </w:r>
            <w:proofErr w:type="gramStart"/>
            <w:r w:rsidRPr="00BC5242">
              <w:t>materials, but</w:t>
            </w:r>
            <w:proofErr w:type="gramEnd"/>
            <w:r w:rsidRPr="00BC5242">
              <w:t xml:space="preserve"> provide </w:t>
            </w:r>
            <w:proofErr w:type="gramStart"/>
            <w:r w:rsidRPr="00BC5242">
              <w:t>title</w:t>
            </w:r>
            <w:proofErr w:type="gramEnd"/>
            <w:r w:rsidRPr="00BC5242">
              <w:t xml:space="preserve"> and author for books and the reference citation for journal articles. If you are using online resources, then provide the links. </w:t>
            </w:r>
          </w:p>
        </w:tc>
      </w:tr>
      <w:tr w:rsidR="00176C31" w14:paraId="57C35C43" w14:textId="77777777" w:rsidTr="6284EF36">
        <w:tc>
          <w:tcPr>
            <w:tcW w:w="8815" w:type="dxa"/>
          </w:tcPr>
          <w:p w14:paraId="16EA5DA3" w14:textId="011310EE" w:rsidR="00176C31" w:rsidRDefault="00176C31" w:rsidP="00176C31">
            <w:pPr>
              <w:pStyle w:val="BodyText"/>
              <w:ind w:left="100"/>
              <w:rPr>
                <w:u w:val="single"/>
              </w:rPr>
            </w:pPr>
            <w:r>
              <w:rPr>
                <w:u w:val="single"/>
              </w:rPr>
              <w:t>Recommended Open Education Resource</w:t>
            </w:r>
          </w:p>
          <w:p w14:paraId="3816F60E" w14:textId="77777777" w:rsidR="00176C31" w:rsidRDefault="00176C31" w:rsidP="00176C31">
            <w:pPr>
              <w:pStyle w:val="BodyText"/>
              <w:ind w:left="100"/>
              <w:rPr>
                <w:u w:val="single"/>
              </w:rPr>
            </w:pPr>
          </w:p>
          <w:p w14:paraId="63EA47A2" w14:textId="6F53B6AD" w:rsidR="00176C31" w:rsidRDefault="00176C31" w:rsidP="00176C31">
            <w:pPr>
              <w:pStyle w:val="BodyText"/>
              <w:numPr>
                <w:ilvl w:val="0"/>
                <w:numId w:val="4"/>
              </w:numPr>
            </w:pPr>
            <w:r w:rsidRPr="00BC5242">
              <w:t xml:space="preserve">Does this course have </w:t>
            </w:r>
            <w:r>
              <w:t xml:space="preserve">a recommended textbook with </w:t>
            </w:r>
            <w:r w:rsidRPr="00BC5242">
              <w:t>zero costs associated with it? (*A textbook is any required assigned book or collection of readings. This does not include course fees and ancillary material costs (e.g. homework platform, equipment, lab fees, etc.).</w:t>
            </w:r>
            <w:r>
              <w:t xml:space="preserve"> </w:t>
            </w:r>
          </w:p>
          <w:p w14:paraId="2DCAF5CF" w14:textId="77777777" w:rsidR="00176C31" w:rsidRDefault="00176C31" w:rsidP="00176C31">
            <w:pPr>
              <w:pStyle w:val="BodyText"/>
              <w:numPr>
                <w:ilvl w:val="0"/>
                <w:numId w:val="4"/>
              </w:numPr>
              <w:ind w:left="1080"/>
            </w:pPr>
            <w:r>
              <w:t xml:space="preserve">[What will appear on syllabus: </w:t>
            </w:r>
            <w:r w:rsidRPr="00BC5242">
              <w:t>The textbook for this course has zero costs associated with it. This estimate does not include course fees and ancillary material costs (e.g. homework platform, equipment, lab fees, etc.).</w:t>
            </w:r>
            <w:r>
              <w:t>]</w:t>
            </w:r>
          </w:p>
          <w:p w14:paraId="5E44C583" w14:textId="46487EBE" w:rsidR="00176C31" w:rsidRDefault="00176C31" w:rsidP="00176C31">
            <w:pPr>
              <w:pStyle w:val="BodyText"/>
              <w:numPr>
                <w:ilvl w:val="0"/>
                <w:numId w:val="4"/>
              </w:numPr>
            </w:pPr>
            <w:r w:rsidRPr="00BC5242">
              <w:t>Does this course have</w:t>
            </w:r>
            <w:r>
              <w:t xml:space="preserve"> a recommended</w:t>
            </w:r>
            <w:r w:rsidRPr="00BC5242">
              <w:t xml:space="preserve"> textbook </w:t>
            </w:r>
            <w:r>
              <w:t xml:space="preserve">with </w:t>
            </w:r>
            <w:r w:rsidRPr="00BC5242">
              <w:t>costs associated with it? (*A textbook is any required assigned book or collection of readings. This does not include course fees and ancillary material costs (e.g. homework platform, equipment, lab fees, etc.).</w:t>
            </w:r>
          </w:p>
          <w:p w14:paraId="0F5A1F17" w14:textId="77777777" w:rsidR="00176C31" w:rsidRDefault="00176C31" w:rsidP="00176C31">
            <w:pPr>
              <w:pStyle w:val="BodyText"/>
              <w:numPr>
                <w:ilvl w:val="0"/>
                <w:numId w:val="4"/>
              </w:numPr>
              <w:ind w:left="1080"/>
            </w:pPr>
            <w:r>
              <w:t xml:space="preserve">[What will appear on syllabus: </w:t>
            </w:r>
            <w:r w:rsidRPr="00BC5242">
              <w:t>The textbook for this course has costs associated with it. This estimate does not include course fees and ancillary material costs (e.g. homework platform, equipment, lab fees, etc.).</w:t>
            </w:r>
            <w:r>
              <w:t>]</w:t>
            </w:r>
          </w:p>
          <w:p w14:paraId="0F67696F" w14:textId="77777777" w:rsidR="00176C31" w:rsidRDefault="00176C31" w:rsidP="00176C31">
            <w:pPr>
              <w:pStyle w:val="BodyText"/>
              <w:ind w:left="100"/>
              <w:rPr>
                <w:u w:val="single"/>
              </w:rPr>
            </w:pPr>
          </w:p>
          <w:p w14:paraId="34F4B6F9" w14:textId="77777777" w:rsidR="00176C31" w:rsidRDefault="00176C31" w:rsidP="00176C31">
            <w:pPr>
              <w:pStyle w:val="BodyText"/>
              <w:ind w:left="100"/>
              <w:rPr>
                <w:u w:val="single"/>
              </w:rPr>
            </w:pPr>
          </w:p>
        </w:tc>
        <w:tc>
          <w:tcPr>
            <w:tcW w:w="2700" w:type="dxa"/>
          </w:tcPr>
          <w:p w14:paraId="2B1C45C0" w14:textId="0D448405" w:rsidR="00176C31" w:rsidRDefault="00176C31" w:rsidP="00176C31">
            <w:pPr>
              <w:pStyle w:val="Title"/>
              <w:spacing w:before="80" w:line="289" w:lineRule="exact"/>
            </w:pPr>
            <w:r>
              <w:t>Required and Private</w:t>
            </w:r>
          </w:p>
        </w:tc>
        <w:tc>
          <w:tcPr>
            <w:tcW w:w="3060" w:type="dxa"/>
          </w:tcPr>
          <w:p w14:paraId="76ACA1AD" w14:textId="537D2219" w:rsidR="00176C31" w:rsidRPr="00BC5242" w:rsidRDefault="00176C31" w:rsidP="00176C31">
            <w:pPr>
              <w:pStyle w:val="Title"/>
              <w:spacing w:before="80" w:line="289" w:lineRule="exact"/>
            </w:pPr>
            <w:r>
              <w:t>This will allow the university to collect data on the use of $</w:t>
            </w:r>
            <w:proofErr w:type="gramStart"/>
            <w:r>
              <w:t>0 cost</w:t>
            </w:r>
            <w:proofErr w:type="gramEnd"/>
            <w:r>
              <w:t xml:space="preserve"> course materials.</w:t>
            </w:r>
          </w:p>
        </w:tc>
      </w:tr>
      <w:tr w:rsidR="00176C31" w14:paraId="627BF034" w14:textId="77777777" w:rsidTr="6284EF36">
        <w:tc>
          <w:tcPr>
            <w:tcW w:w="8815" w:type="dxa"/>
          </w:tcPr>
          <w:p w14:paraId="4D048387" w14:textId="7337699C" w:rsidR="00176C31" w:rsidRDefault="00176C31" w:rsidP="00176C31">
            <w:pPr>
              <w:pStyle w:val="BodyText"/>
              <w:ind w:left="100"/>
              <w:rPr>
                <w:u w:val="single"/>
              </w:rPr>
            </w:pPr>
            <w:r>
              <w:rPr>
                <w:u w:val="single"/>
              </w:rPr>
              <w:t>How to Obtain Course Materials</w:t>
            </w:r>
          </w:p>
        </w:tc>
        <w:tc>
          <w:tcPr>
            <w:tcW w:w="2700" w:type="dxa"/>
          </w:tcPr>
          <w:p w14:paraId="4136BE77" w14:textId="09027A4D" w:rsidR="00176C31" w:rsidRDefault="00176C31" w:rsidP="00176C31">
            <w:pPr>
              <w:pStyle w:val="Title"/>
              <w:spacing w:before="80" w:line="289" w:lineRule="exact"/>
            </w:pPr>
            <w:r>
              <w:t>Optional and Private</w:t>
            </w:r>
          </w:p>
        </w:tc>
        <w:tc>
          <w:tcPr>
            <w:tcW w:w="3060" w:type="dxa"/>
          </w:tcPr>
          <w:p w14:paraId="6C35AEB3" w14:textId="310AF615" w:rsidR="00176C31" w:rsidRDefault="00176C31" w:rsidP="00176C31">
            <w:pPr>
              <w:pStyle w:val="Title"/>
              <w:spacing w:before="80" w:line="289" w:lineRule="exact"/>
            </w:pPr>
            <w:r w:rsidRPr="001C6707">
              <w:t xml:space="preserve">Use this module to describe how to obtain the required and recommended materials. For example, if the materials are available via Inclusive Access, and accessed via Blackboard, </w:t>
            </w:r>
            <w:r w:rsidRPr="001C6707">
              <w:lastRenderedPageBreak/>
              <w:t xml:space="preserve">you can state this in this module. If materials are open access and will be made available </w:t>
            </w:r>
            <w:proofErr w:type="gramStart"/>
            <w:r w:rsidRPr="001C6707">
              <w:t>in</w:t>
            </w:r>
            <w:proofErr w:type="gramEnd"/>
            <w:r w:rsidRPr="001C6707">
              <w:t xml:space="preserve"> Blackboard, that can be stated here. Also include any mention of special instructions for access if needed. </w:t>
            </w:r>
          </w:p>
        </w:tc>
      </w:tr>
      <w:tr w:rsidR="00176C31" w14:paraId="595F0040" w14:textId="77777777" w:rsidTr="6284EF36">
        <w:tc>
          <w:tcPr>
            <w:tcW w:w="8815" w:type="dxa"/>
          </w:tcPr>
          <w:p w14:paraId="68128BD6" w14:textId="341D13F8" w:rsidR="00176C31" w:rsidRDefault="00176C31" w:rsidP="00176C31">
            <w:pPr>
              <w:pStyle w:val="BodyText"/>
              <w:ind w:left="100"/>
              <w:rPr>
                <w:u w:val="single"/>
              </w:rPr>
            </w:pPr>
            <w:r>
              <w:rPr>
                <w:u w:val="single"/>
              </w:rPr>
              <w:lastRenderedPageBreak/>
              <w:t>Course Weights</w:t>
            </w:r>
          </w:p>
        </w:tc>
        <w:tc>
          <w:tcPr>
            <w:tcW w:w="2700" w:type="dxa"/>
          </w:tcPr>
          <w:p w14:paraId="2A8B8927" w14:textId="2624C1E1" w:rsidR="00176C31" w:rsidRDefault="00176C31" w:rsidP="00176C31">
            <w:pPr>
              <w:pStyle w:val="Title"/>
              <w:spacing w:before="80" w:line="289" w:lineRule="exact"/>
            </w:pPr>
            <w:r>
              <w:t>Required and Private</w:t>
            </w:r>
          </w:p>
        </w:tc>
        <w:tc>
          <w:tcPr>
            <w:tcW w:w="3060" w:type="dxa"/>
          </w:tcPr>
          <w:p w14:paraId="46197309" w14:textId="7411EFE9" w:rsidR="00176C31" w:rsidRDefault="00176C31" w:rsidP="00176C31">
            <w:pPr>
              <w:pStyle w:val="Title"/>
              <w:spacing w:before="80" w:line="289" w:lineRule="exact"/>
            </w:pPr>
            <w:r w:rsidRPr="001C6707">
              <w:t>Use this module to describe how assessment components count (exams, quizzes, homework, etc.) toward the final grade.</w:t>
            </w:r>
          </w:p>
        </w:tc>
      </w:tr>
      <w:tr w:rsidR="00176C31" w14:paraId="37BC11DA" w14:textId="77777777" w:rsidTr="6284EF36">
        <w:tc>
          <w:tcPr>
            <w:tcW w:w="8815" w:type="dxa"/>
          </w:tcPr>
          <w:p w14:paraId="1AF6E627" w14:textId="0A03CB2A" w:rsidR="00176C31" w:rsidRDefault="00176C31" w:rsidP="00176C31">
            <w:pPr>
              <w:pStyle w:val="BodyText"/>
              <w:ind w:left="100"/>
              <w:rPr>
                <w:u w:val="single"/>
              </w:rPr>
            </w:pPr>
            <w:r>
              <w:rPr>
                <w:u w:val="single"/>
              </w:rPr>
              <w:t>Grading Criteria</w:t>
            </w:r>
          </w:p>
        </w:tc>
        <w:tc>
          <w:tcPr>
            <w:tcW w:w="2700" w:type="dxa"/>
          </w:tcPr>
          <w:p w14:paraId="0CE82244" w14:textId="0FE5FEB4" w:rsidR="00176C31" w:rsidRDefault="00176C31" w:rsidP="00176C31">
            <w:pPr>
              <w:pStyle w:val="Title"/>
              <w:spacing w:before="80" w:line="289" w:lineRule="exact"/>
            </w:pPr>
            <w:r>
              <w:t>Required and Private</w:t>
            </w:r>
          </w:p>
        </w:tc>
        <w:tc>
          <w:tcPr>
            <w:tcW w:w="3060" w:type="dxa"/>
          </w:tcPr>
          <w:p w14:paraId="407731BE" w14:textId="221CCEC6" w:rsidR="00176C31" w:rsidRDefault="00176C31" w:rsidP="00176C31">
            <w:pPr>
              <w:pStyle w:val="Title"/>
              <w:spacing w:before="80" w:line="289" w:lineRule="exact"/>
            </w:pPr>
            <w:r>
              <w:t>Use this module to show the cutoffs for assigning letter grades.</w:t>
            </w:r>
          </w:p>
        </w:tc>
      </w:tr>
      <w:tr w:rsidR="00176C31" w14:paraId="7FECE29D" w14:textId="77777777" w:rsidTr="6284EF36">
        <w:tc>
          <w:tcPr>
            <w:tcW w:w="8815" w:type="dxa"/>
          </w:tcPr>
          <w:p w14:paraId="0E03EB39" w14:textId="77777777" w:rsidR="00176C31" w:rsidRDefault="00176C31" w:rsidP="00176C31">
            <w:pPr>
              <w:pStyle w:val="BodyText"/>
              <w:ind w:left="100"/>
              <w:rPr>
                <w:u w:val="single"/>
              </w:rPr>
            </w:pPr>
            <w:r>
              <w:rPr>
                <w:u w:val="single"/>
              </w:rPr>
              <w:t>Course Schedule/Calendar</w:t>
            </w:r>
          </w:p>
          <w:p w14:paraId="194CA8F4" w14:textId="77777777" w:rsidR="009322F3" w:rsidRDefault="009322F3" w:rsidP="00176C31">
            <w:pPr>
              <w:pStyle w:val="BodyText"/>
              <w:ind w:left="100"/>
            </w:pPr>
            <w:r>
              <w:t xml:space="preserve">Could </w:t>
            </w:r>
            <w:proofErr w:type="gramStart"/>
            <w:r>
              <w:t>look</w:t>
            </w:r>
            <w:proofErr w:type="gramEnd"/>
            <w:r>
              <w:t xml:space="preserve"> something like this:</w:t>
            </w:r>
          </w:p>
          <w:p w14:paraId="731D637E" w14:textId="77777777" w:rsidR="009322F3" w:rsidRPr="009322F3" w:rsidRDefault="009322F3" w:rsidP="009322F3">
            <w:pPr>
              <w:pStyle w:val="BodyText"/>
              <w:numPr>
                <w:ilvl w:val="0"/>
                <w:numId w:val="8"/>
              </w:numPr>
            </w:pPr>
            <w:r w:rsidRPr="009322F3">
              <w:t>Week 1: Introduction to Environmental Policy — Smith, Ch. 1; Jones (2021)</w:t>
            </w:r>
          </w:p>
          <w:p w14:paraId="497EDE98" w14:textId="77777777" w:rsidR="009322F3" w:rsidRPr="009322F3" w:rsidRDefault="009322F3" w:rsidP="009322F3">
            <w:pPr>
              <w:pStyle w:val="BodyText"/>
              <w:numPr>
                <w:ilvl w:val="0"/>
                <w:numId w:val="8"/>
              </w:numPr>
            </w:pPr>
            <w:r w:rsidRPr="009322F3">
              <w:t>Weeks 4–6: The French New Wave — [three films listed]; Bazin excerpt</w:t>
            </w:r>
          </w:p>
          <w:p w14:paraId="232E56F2" w14:textId="77777777" w:rsidR="009322F3" w:rsidRPr="009322F3" w:rsidRDefault="009322F3" w:rsidP="009322F3">
            <w:pPr>
              <w:pStyle w:val="BodyText"/>
              <w:numPr>
                <w:ilvl w:val="0"/>
                <w:numId w:val="8"/>
              </w:numPr>
            </w:pPr>
            <w:r w:rsidRPr="009322F3">
              <w:t>Chapter 7: Grammatical structures and vocabulary — [shorthand textbook reference]</w:t>
            </w:r>
          </w:p>
          <w:p w14:paraId="1B9FF4DD" w14:textId="5C86036C" w:rsidR="009322F3" w:rsidRPr="009322F3" w:rsidRDefault="009322F3" w:rsidP="00176C31">
            <w:pPr>
              <w:pStyle w:val="BodyText"/>
              <w:ind w:left="100"/>
            </w:pPr>
          </w:p>
        </w:tc>
        <w:tc>
          <w:tcPr>
            <w:tcW w:w="2700" w:type="dxa"/>
          </w:tcPr>
          <w:p w14:paraId="628190BC" w14:textId="4FBFB1B8" w:rsidR="00176C31" w:rsidRDefault="00176C31" w:rsidP="00176C31">
            <w:pPr>
              <w:pStyle w:val="Title"/>
              <w:spacing w:before="80" w:line="289" w:lineRule="exact"/>
            </w:pPr>
            <w:r>
              <w:t xml:space="preserve">SB1 required (Public); </w:t>
            </w:r>
          </w:p>
        </w:tc>
        <w:tc>
          <w:tcPr>
            <w:tcW w:w="3060" w:type="dxa"/>
          </w:tcPr>
          <w:p w14:paraId="1DBE8F6F" w14:textId="77777777" w:rsidR="00176C31" w:rsidRDefault="00176C31" w:rsidP="00176C31">
            <w:pPr>
              <w:pStyle w:val="Title"/>
              <w:spacing w:before="80" w:line="289" w:lineRule="exact"/>
            </w:pPr>
            <w:r w:rsidRPr="00176C31">
              <w:t xml:space="preserve">We recommend a </w:t>
            </w:r>
            <w:proofErr w:type="gramStart"/>
            <w:r w:rsidRPr="00176C31">
              <w:t>week by week</w:t>
            </w:r>
            <w:proofErr w:type="gramEnd"/>
            <w:r w:rsidRPr="00176C31">
              <w:t xml:space="preserve"> calendar for the course outlining what materials and </w:t>
            </w:r>
            <w:r>
              <w:t xml:space="preserve">the general </w:t>
            </w:r>
            <w:r w:rsidRPr="00176C31">
              <w:t>topics will be covered</w:t>
            </w:r>
            <w:r>
              <w:t>.</w:t>
            </w:r>
          </w:p>
          <w:p w14:paraId="1F9A5CF5" w14:textId="46C6E395" w:rsidR="009322F3" w:rsidRDefault="009322F3" w:rsidP="00176C31">
            <w:pPr>
              <w:pStyle w:val="Title"/>
              <w:spacing w:before="80" w:line="289" w:lineRule="exact"/>
            </w:pPr>
          </w:p>
        </w:tc>
      </w:tr>
      <w:tr w:rsidR="00AD0205" w14:paraId="5174FAF3" w14:textId="77777777" w:rsidTr="6284EF36">
        <w:tc>
          <w:tcPr>
            <w:tcW w:w="8815" w:type="dxa"/>
          </w:tcPr>
          <w:p w14:paraId="3DA9F4A4" w14:textId="77777777" w:rsidR="00AD0205" w:rsidRDefault="00AD0205" w:rsidP="00176C31">
            <w:pPr>
              <w:pStyle w:val="BodyText"/>
              <w:ind w:left="100"/>
              <w:rPr>
                <w:u w:val="single"/>
              </w:rPr>
            </w:pPr>
            <w:r>
              <w:rPr>
                <w:u w:val="single"/>
              </w:rPr>
              <w:t>Last Day to Withdraw</w:t>
            </w:r>
          </w:p>
          <w:p w14:paraId="373D3998" w14:textId="363BD4DA" w:rsidR="00AD0205" w:rsidRPr="00AD0205" w:rsidRDefault="00AD0205" w:rsidP="00176C31">
            <w:pPr>
              <w:pStyle w:val="BodyText"/>
              <w:ind w:left="100"/>
            </w:pPr>
            <w:r w:rsidRPr="00AD0205">
              <w:t xml:space="preserve">The last day to withdraw is Friday October 30, 2026. Withdrawing from the course may put you in violation of the federally mandated standards for academic progress (SAP) that you must maintain to be eligible for financial aid. It is highly recommended that you speak with your academic coach and/or visit Campus 411 if you are considering withdrawing from this or any </w:t>
            </w:r>
            <w:r w:rsidRPr="00AD0205">
              <w:lastRenderedPageBreak/>
              <w:t>other class.</w:t>
            </w:r>
          </w:p>
        </w:tc>
        <w:tc>
          <w:tcPr>
            <w:tcW w:w="2700" w:type="dxa"/>
          </w:tcPr>
          <w:p w14:paraId="42D75948" w14:textId="7D4C6A5A" w:rsidR="00AD0205" w:rsidRDefault="00AD0205" w:rsidP="00176C31">
            <w:pPr>
              <w:pStyle w:val="Title"/>
              <w:spacing w:before="80" w:line="289" w:lineRule="exact"/>
            </w:pPr>
            <w:r>
              <w:lastRenderedPageBreak/>
              <w:t>Optional and Private</w:t>
            </w:r>
          </w:p>
        </w:tc>
        <w:tc>
          <w:tcPr>
            <w:tcW w:w="3060" w:type="dxa"/>
          </w:tcPr>
          <w:p w14:paraId="5A88E98F" w14:textId="13ECA94B" w:rsidR="00AD0205" w:rsidRPr="00176C31" w:rsidRDefault="00AD0205" w:rsidP="00176C31">
            <w:pPr>
              <w:pStyle w:val="Title"/>
              <w:spacing w:before="80" w:line="289" w:lineRule="exact"/>
            </w:pPr>
            <w:r>
              <w:t>This is an optional component</w:t>
            </w:r>
          </w:p>
        </w:tc>
      </w:tr>
      <w:tr w:rsidR="00176C31" w14:paraId="62CDDBC6" w14:textId="77777777" w:rsidTr="6284EF36">
        <w:tc>
          <w:tcPr>
            <w:tcW w:w="8815" w:type="dxa"/>
          </w:tcPr>
          <w:p w14:paraId="7D86BB0A" w14:textId="1ED8D17E" w:rsidR="00176C31" w:rsidRDefault="00176C31" w:rsidP="00176C31">
            <w:pPr>
              <w:pStyle w:val="BodyText"/>
              <w:ind w:left="100"/>
              <w:rPr>
                <w:u w:val="single"/>
              </w:rPr>
            </w:pPr>
            <w:r>
              <w:rPr>
                <w:u w:val="single"/>
              </w:rPr>
              <w:t>Course Assignments</w:t>
            </w:r>
          </w:p>
        </w:tc>
        <w:tc>
          <w:tcPr>
            <w:tcW w:w="2700" w:type="dxa"/>
          </w:tcPr>
          <w:p w14:paraId="34C27D39" w14:textId="4EEBA787" w:rsidR="00176C31" w:rsidRDefault="00176C31" w:rsidP="00176C31">
            <w:pPr>
              <w:pStyle w:val="Title"/>
              <w:spacing w:before="80" w:line="289" w:lineRule="exact"/>
            </w:pPr>
            <w:r>
              <w:t>Optional and Private</w:t>
            </w:r>
          </w:p>
        </w:tc>
        <w:tc>
          <w:tcPr>
            <w:tcW w:w="3060" w:type="dxa"/>
          </w:tcPr>
          <w:p w14:paraId="244AC0A9" w14:textId="586BDAE8" w:rsidR="00176C31" w:rsidRDefault="00176C31" w:rsidP="00176C31">
            <w:pPr>
              <w:pStyle w:val="Title"/>
              <w:spacing w:before="80" w:line="289" w:lineRule="exact"/>
            </w:pPr>
            <w:r w:rsidRPr="00176C31">
              <w:t>This module will not be public facing. This can include more details such as exact dates for when assignments will be due and when exams will occur.</w:t>
            </w:r>
          </w:p>
        </w:tc>
      </w:tr>
      <w:tr w:rsidR="00176C31" w14:paraId="4DFE1B17" w14:textId="77777777" w:rsidTr="6284EF36">
        <w:tc>
          <w:tcPr>
            <w:tcW w:w="8815" w:type="dxa"/>
          </w:tcPr>
          <w:p w14:paraId="1336C11E" w14:textId="1644439A" w:rsidR="00176C31" w:rsidRDefault="00DC49D6" w:rsidP="00176C31">
            <w:pPr>
              <w:pStyle w:val="BodyText"/>
              <w:ind w:left="100"/>
              <w:rPr>
                <w:u w:val="single"/>
              </w:rPr>
            </w:pPr>
            <w:r>
              <w:rPr>
                <w:u w:val="single"/>
              </w:rPr>
              <w:t>Course Expectations</w:t>
            </w:r>
          </w:p>
        </w:tc>
        <w:tc>
          <w:tcPr>
            <w:tcW w:w="2700" w:type="dxa"/>
          </w:tcPr>
          <w:p w14:paraId="369B6986" w14:textId="56BB5D83" w:rsidR="00176C31" w:rsidRDefault="00DC49D6" w:rsidP="00176C31">
            <w:pPr>
              <w:pStyle w:val="Title"/>
              <w:spacing w:before="80" w:line="289" w:lineRule="exact"/>
            </w:pPr>
            <w:r>
              <w:t>Optional and Private</w:t>
            </w:r>
          </w:p>
        </w:tc>
        <w:tc>
          <w:tcPr>
            <w:tcW w:w="3060" w:type="dxa"/>
          </w:tcPr>
          <w:p w14:paraId="032C1A6B" w14:textId="16F75016" w:rsidR="00176C31" w:rsidRDefault="00DC49D6" w:rsidP="00176C31">
            <w:pPr>
              <w:pStyle w:val="Title"/>
              <w:spacing w:before="80" w:line="289" w:lineRule="exact"/>
            </w:pPr>
            <w:r w:rsidRPr="00DC49D6">
              <w:t>This is an opportunity to share your unique approach to the class. This can include things to make the class welcoming, inviting, and making it clear that you as an instructor believe they can succeed. </w:t>
            </w:r>
          </w:p>
        </w:tc>
      </w:tr>
      <w:tr w:rsidR="00DC49D6" w14:paraId="08CEF207" w14:textId="77777777" w:rsidTr="6284EF36">
        <w:tc>
          <w:tcPr>
            <w:tcW w:w="8815" w:type="dxa"/>
          </w:tcPr>
          <w:p w14:paraId="5A7BB720" w14:textId="50739A5E" w:rsidR="00DC49D6" w:rsidRDefault="00DC49D6" w:rsidP="00176C31">
            <w:pPr>
              <w:pStyle w:val="BodyText"/>
              <w:ind w:left="100"/>
              <w:rPr>
                <w:u w:val="single"/>
              </w:rPr>
            </w:pPr>
            <w:r>
              <w:rPr>
                <w:u w:val="single"/>
              </w:rPr>
              <w:t>Course Policies</w:t>
            </w:r>
          </w:p>
        </w:tc>
        <w:tc>
          <w:tcPr>
            <w:tcW w:w="2700" w:type="dxa"/>
          </w:tcPr>
          <w:p w14:paraId="572D3A03" w14:textId="4C49DD97" w:rsidR="00DC49D6" w:rsidRDefault="00DC49D6" w:rsidP="00176C31">
            <w:pPr>
              <w:pStyle w:val="Title"/>
              <w:spacing w:before="80" w:line="289" w:lineRule="exact"/>
            </w:pPr>
            <w:r>
              <w:t>Optional and Private</w:t>
            </w:r>
          </w:p>
        </w:tc>
        <w:tc>
          <w:tcPr>
            <w:tcW w:w="3060" w:type="dxa"/>
          </w:tcPr>
          <w:p w14:paraId="7D177ACC" w14:textId="794105A4" w:rsidR="00DC49D6" w:rsidRDefault="00DC49D6" w:rsidP="00176C31">
            <w:pPr>
              <w:pStyle w:val="Title"/>
              <w:spacing w:before="80" w:line="289" w:lineRule="exact"/>
            </w:pPr>
            <w:r w:rsidRPr="00DC49D6">
              <w:t>This module can contain information on responsiveness, late work, participation policies/attendance, etc. </w:t>
            </w:r>
          </w:p>
        </w:tc>
      </w:tr>
      <w:tr w:rsidR="00176C31" w14:paraId="5549B491" w14:textId="77777777" w:rsidTr="6284EF36">
        <w:tc>
          <w:tcPr>
            <w:tcW w:w="8815" w:type="dxa"/>
          </w:tcPr>
          <w:p w14:paraId="297939D4" w14:textId="77777777" w:rsidR="00176C31" w:rsidRDefault="00176C31" w:rsidP="00176C31">
            <w:pPr>
              <w:pStyle w:val="BodyText"/>
              <w:ind w:left="100"/>
            </w:pPr>
            <w:r>
              <w:rPr>
                <w:u w:val="single"/>
              </w:rPr>
              <w:t>Academic</w:t>
            </w:r>
            <w:r>
              <w:rPr>
                <w:spacing w:val="-14"/>
                <w:u w:val="single"/>
              </w:rPr>
              <w:t xml:space="preserve"> </w:t>
            </w:r>
            <w:r>
              <w:rPr>
                <w:spacing w:val="-2"/>
                <w:u w:val="single"/>
              </w:rPr>
              <w:t>Integrity</w:t>
            </w:r>
          </w:p>
          <w:p w14:paraId="3FA591BC" w14:textId="77777777" w:rsidR="00176C31" w:rsidRDefault="00176C31" w:rsidP="00176C31">
            <w:pPr>
              <w:pStyle w:val="BodyText"/>
              <w:spacing w:before="267"/>
              <w:ind w:right="341"/>
              <w:jc w:val="both"/>
            </w:pPr>
            <w:r>
              <w:t>Academic</w:t>
            </w:r>
            <w:r>
              <w:rPr>
                <w:spacing w:val="-3"/>
              </w:rPr>
              <w:t xml:space="preserve"> </w:t>
            </w:r>
            <w:r>
              <w:t>honesty</w:t>
            </w:r>
            <w:r>
              <w:rPr>
                <w:spacing w:val="-5"/>
              </w:rPr>
              <w:t xml:space="preserve"> </w:t>
            </w:r>
            <w:r>
              <w:t>is</w:t>
            </w:r>
            <w:r>
              <w:rPr>
                <w:spacing w:val="-4"/>
              </w:rPr>
              <w:t xml:space="preserve"> </w:t>
            </w:r>
            <w:r>
              <w:t>essential</w:t>
            </w:r>
            <w:r>
              <w:rPr>
                <w:spacing w:val="-4"/>
              </w:rPr>
              <w:t xml:space="preserve"> </w:t>
            </w:r>
            <w:r>
              <w:t>to</w:t>
            </w:r>
            <w:r>
              <w:rPr>
                <w:spacing w:val="-5"/>
              </w:rPr>
              <w:t xml:space="preserve"> </w:t>
            </w:r>
            <w:r>
              <w:t>maintain</w:t>
            </w:r>
            <w:r>
              <w:rPr>
                <w:spacing w:val="-4"/>
              </w:rPr>
              <w:t xml:space="preserve"> </w:t>
            </w:r>
            <w:r>
              <w:t>the</w:t>
            </w:r>
            <w:r>
              <w:rPr>
                <w:spacing w:val="-4"/>
              </w:rPr>
              <w:t xml:space="preserve"> </w:t>
            </w:r>
            <w:r>
              <w:t>integrity</w:t>
            </w:r>
            <w:r>
              <w:rPr>
                <w:spacing w:val="-5"/>
              </w:rPr>
              <w:t xml:space="preserve"> </w:t>
            </w:r>
            <w:r>
              <w:t>of</w:t>
            </w:r>
            <w:r>
              <w:rPr>
                <w:spacing w:val="-4"/>
              </w:rPr>
              <w:t xml:space="preserve"> </w:t>
            </w:r>
            <w:r>
              <w:t>the</w:t>
            </w:r>
            <w:r>
              <w:rPr>
                <w:spacing w:val="-5"/>
              </w:rPr>
              <w:t xml:space="preserve"> </w:t>
            </w:r>
            <w:r>
              <w:t>university</w:t>
            </w:r>
            <w:r>
              <w:rPr>
                <w:spacing w:val="-5"/>
              </w:rPr>
              <w:t xml:space="preserve"> </w:t>
            </w:r>
            <w:r>
              <w:t>as an institution and to foster an environment conducive to the pursuit of knowledge.</w:t>
            </w:r>
            <w:r>
              <w:rPr>
                <w:spacing w:val="-3"/>
              </w:rPr>
              <w:t xml:space="preserve"> </w:t>
            </w:r>
            <w:r>
              <w:t>The</w:t>
            </w:r>
            <w:r>
              <w:rPr>
                <w:spacing w:val="-4"/>
              </w:rPr>
              <w:t xml:space="preserve"> </w:t>
            </w:r>
            <w:r>
              <w:t>Cleveland</w:t>
            </w:r>
            <w:r>
              <w:rPr>
                <w:spacing w:val="-3"/>
              </w:rPr>
              <w:t xml:space="preserve"> </w:t>
            </w:r>
            <w:r>
              <w:t>State</w:t>
            </w:r>
            <w:r>
              <w:rPr>
                <w:spacing w:val="-4"/>
              </w:rPr>
              <w:t xml:space="preserve"> </w:t>
            </w:r>
            <w:r>
              <w:t>University</w:t>
            </w:r>
            <w:r>
              <w:rPr>
                <w:spacing w:val="-4"/>
              </w:rPr>
              <w:t xml:space="preserve"> </w:t>
            </w:r>
            <w:r>
              <w:t>community</w:t>
            </w:r>
            <w:r>
              <w:rPr>
                <w:spacing w:val="-3"/>
              </w:rPr>
              <w:t xml:space="preserve"> </w:t>
            </w:r>
            <w:r>
              <w:t>values</w:t>
            </w:r>
            <w:r>
              <w:rPr>
                <w:spacing w:val="-4"/>
              </w:rPr>
              <w:t xml:space="preserve"> </w:t>
            </w:r>
            <w:r>
              <w:t>honesty</w:t>
            </w:r>
            <w:r>
              <w:rPr>
                <w:spacing w:val="-4"/>
              </w:rPr>
              <w:t xml:space="preserve"> </w:t>
            </w:r>
            <w:r>
              <w:t xml:space="preserve">and integrity and holds its members to </w:t>
            </w:r>
            <w:bookmarkStart w:id="0" w:name="_Int_OLhWNSbC"/>
            <w:r>
              <w:t>high standards</w:t>
            </w:r>
            <w:bookmarkEnd w:id="0"/>
            <w:r>
              <w:t xml:space="preserve"> of ethical conduct.</w:t>
            </w:r>
          </w:p>
          <w:p w14:paraId="27C09EF0" w14:textId="7B8136C7" w:rsidR="00176C31" w:rsidRDefault="00176C31" w:rsidP="00176C31">
            <w:pPr>
              <w:pStyle w:val="BodyText"/>
              <w:spacing w:before="267"/>
              <w:ind w:right="341"/>
              <w:jc w:val="both"/>
            </w:pPr>
          </w:p>
          <w:p w14:paraId="4DD4A9D8" w14:textId="2B48ECC1" w:rsidR="00176C31" w:rsidRDefault="00176C31" w:rsidP="00176C31">
            <w:pPr>
              <w:pStyle w:val="BodyText"/>
              <w:spacing w:before="1"/>
              <w:ind w:right="152"/>
              <w:jc w:val="both"/>
            </w:pPr>
            <w:r>
              <w:t xml:space="preserve">Academic dishonesty is unacceptable, and students who are found to have engaged in academic dishonesty, or knowingly facilitated </w:t>
            </w:r>
            <w:r>
              <w:lastRenderedPageBreak/>
              <w:t>academic dishonesty by another student, may be sanctioned as outlined in the procedures</w:t>
            </w:r>
            <w:r>
              <w:rPr>
                <w:spacing w:val="-5"/>
              </w:rPr>
              <w:t xml:space="preserve"> </w:t>
            </w:r>
            <w:r>
              <w:t>for</w:t>
            </w:r>
            <w:r>
              <w:rPr>
                <w:spacing w:val="-5"/>
              </w:rPr>
              <w:t xml:space="preserve"> </w:t>
            </w:r>
            <w:r>
              <w:t>charges</w:t>
            </w:r>
            <w:r>
              <w:rPr>
                <w:spacing w:val="-6"/>
              </w:rPr>
              <w:t xml:space="preserve"> </w:t>
            </w:r>
            <w:r>
              <w:t>of</w:t>
            </w:r>
            <w:r>
              <w:rPr>
                <w:spacing w:val="-6"/>
              </w:rPr>
              <w:t xml:space="preserve"> </w:t>
            </w:r>
            <w:r>
              <w:t>academic</w:t>
            </w:r>
            <w:r>
              <w:rPr>
                <w:spacing w:val="-5"/>
              </w:rPr>
              <w:t xml:space="preserve"> </w:t>
            </w:r>
            <w:r>
              <w:t>misconduct.</w:t>
            </w:r>
            <w:r>
              <w:rPr>
                <w:spacing w:val="-5"/>
              </w:rPr>
              <w:t xml:space="preserve"> </w:t>
            </w:r>
            <w:r>
              <w:t>Academic</w:t>
            </w:r>
            <w:r>
              <w:rPr>
                <w:spacing w:val="-6"/>
              </w:rPr>
              <w:t xml:space="preserve"> </w:t>
            </w:r>
            <w:r>
              <w:t>misconduct</w:t>
            </w:r>
            <w:r>
              <w:rPr>
                <w:spacing w:val="-6"/>
              </w:rPr>
              <w:t xml:space="preserve"> </w:t>
            </w:r>
            <w:r>
              <w:t>refers to any fraudulent actions or behaviors designed to affect the evaluation of a student’s academic performance or record of academic progress.</w:t>
            </w:r>
          </w:p>
          <w:p w14:paraId="7284A76C" w14:textId="77777777" w:rsidR="00176C31" w:rsidRDefault="00176C31" w:rsidP="00176C31">
            <w:pPr>
              <w:pStyle w:val="BodyText"/>
              <w:ind w:left="0"/>
            </w:pPr>
          </w:p>
          <w:p w14:paraId="6617BFE9" w14:textId="77777777" w:rsidR="00176C31" w:rsidRDefault="00176C31" w:rsidP="00176C31">
            <w:pPr>
              <w:pStyle w:val="BodyText"/>
            </w:pPr>
            <w:r>
              <w:t>CSU’s academic misconduct policy and procedures are posted on CSU’s academic</w:t>
            </w:r>
            <w:r>
              <w:rPr>
                <w:spacing w:val="-13"/>
              </w:rPr>
              <w:t xml:space="preserve"> </w:t>
            </w:r>
            <w:r>
              <w:t>integrity</w:t>
            </w:r>
            <w:r>
              <w:rPr>
                <w:spacing w:val="-14"/>
              </w:rPr>
              <w:t xml:space="preserve"> </w:t>
            </w:r>
            <w:r>
              <w:t>website:</w:t>
            </w:r>
            <w:r>
              <w:rPr>
                <w:spacing w:val="-14"/>
              </w:rPr>
              <w:t xml:space="preserve"> </w:t>
            </w:r>
            <w:hyperlink r:id="rId9">
              <w:r>
                <w:rPr>
                  <w:color w:val="0000FF"/>
                  <w:u w:val="single" w:color="0000FF"/>
                </w:rPr>
                <w:t>https://www.csuohio.edu/academic-integrity</w:t>
              </w:r>
            </w:hyperlink>
          </w:p>
          <w:p w14:paraId="382A3A37" w14:textId="77777777" w:rsidR="00176C31" w:rsidRDefault="00176C31" w:rsidP="00176C31">
            <w:pPr>
              <w:pStyle w:val="BodyText"/>
              <w:ind w:left="0"/>
            </w:pPr>
          </w:p>
          <w:p w14:paraId="47083163" w14:textId="77777777" w:rsidR="00176C31" w:rsidRPr="00A5720A" w:rsidRDefault="00176C31" w:rsidP="00176C31">
            <w:pPr>
              <w:ind w:left="820"/>
              <w:jc w:val="both"/>
              <w:rPr>
                <w:color w:val="000000" w:themeColor="text1"/>
              </w:rPr>
            </w:pPr>
            <w:r w:rsidRPr="00A5720A">
              <w:rPr>
                <w:color w:val="000000" w:themeColor="text1"/>
              </w:rPr>
              <w:t>To further support academic integrity, students must keep their ears visible during exams and adjust head coverings or clothing if needed. Students with concerns about their compliance with this policy</w:t>
            </w:r>
            <w:r w:rsidRPr="00A5720A">
              <w:rPr>
                <w:color w:val="000000" w:themeColor="text1"/>
                <w:spacing w:val="-4"/>
              </w:rPr>
              <w:t xml:space="preserve"> </w:t>
            </w:r>
            <w:r w:rsidRPr="00A5720A">
              <w:rPr>
                <w:color w:val="000000" w:themeColor="text1"/>
              </w:rPr>
              <w:t>please</w:t>
            </w:r>
            <w:r w:rsidRPr="00A5720A">
              <w:rPr>
                <w:color w:val="000000" w:themeColor="text1"/>
                <w:spacing w:val="-4"/>
              </w:rPr>
              <w:t xml:space="preserve"> </w:t>
            </w:r>
            <w:r w:rsidRPr="00A5720A">
              <w:rPr>
                <w:color w:val="000000" w:themeColor="text1"/>
              </w:rPr>
              <w:t>contact</w:t>
            </w:r>
            <w:r w:rsidRPr="00A5720A">
              <w:rPr>
                <w:color w:val="000000" w:themeColor="text1"/>
                <w:spacing w:val="-3"/>
              </w:rPr>
              <w:t xml:space="preserve"> </w:t>
            </w:r>
            <w:r w:rsidRPr="00A5720A">
              <w:rPr>
                <w:color w:val="000000" w:themeColor="text1"/>
              </w:rPr>
              <w:t>the</w:t>
            </w:r>
            <w:r w:rsidRPr="00A5720A">
              <w:rPr>
                <w:color w:val="000000" w:themeColor="text1"/>
                <w:spacing w:val="-4"/>
              </w:rPr>
              <w:t xml:space="preserve"> </w:t>
            </w:r>
            <w:r w:rsidRPr="00A5720A">
              <w:rPr>
                <w:color w:val="000000" w:themeColor="text1"/>
              </w:rPr>
              <w:t>Office</w:t>
            </w:r>
            <w:r w:rsidRPr="00A5720A">
              <w:rPr>
                <w:color w:val="000000" w:themeColor="text1"/>
                <w:spacing w:val="-3"/>
              </w:rPr>
              <w:t xml:space="preserve"> </w:t>
            </w:r>
            <w:r w:rsidRPr="00A5720A">
              <w:rPr>
                <w:color w:val="000000" w:themeColor="text1"/>
              </w:rPr>
              <w:t>for</w:t>
            </w:r>
            <w:r w:rsidRPr="00A5720A">
              <w:rPr>
                <w:color w:val="000000" w:themeColor="text1"/>
                <w:spacing w:val="-4"/>
              </w:rPr>
              <w:t xml:space="preserve"> </w:t>
            </w:r>
            <w:r w:rsidRPr="00A5720A">
              <w:rPr>
                <w:color w:val="000000" w:themeColor="text1"/>
              </w:rPr>
              <w:t>Protected Rights</w:t>
            </w:r>
            <w:r w:rsidRPr="00A5720A">
              <w:rPr>
                <w:color w:val="000000" w:themeColor="text1"/>
                <w:spacing w:val="-4"/>
              </w:rPr>
              <w:t xml:space="preserve"> </w:t>
            </w:r>
            <w:r w:rsidRPr="00A5720A">
              <w:rPr>
                <w:color w:val="000000" w:themeColor="text1"/>
              </w:rPr>
              <w:t>at</w:t>
            </w:r>
            <w:r w:rsidRPr="00A5720A">
              <w:rPr>
                <w:color w:val="000000" w:themeColor="text1"/>
                <w:spacing w:val="-4"/>
              </w:rPr>
              <w:t xml:space="preserve"> </w:t>
            </w:r>
            <w:hyperlink r:id="rId10" w:history="1">
              <w:r w:rsidRPr="00A5720A">
                <w:rPr>
                  <w:rStyle w:val="Hyperlink"/>
                  <w:color w:val="000000" w:themeColor="text1"/>
                  <w:spacing w:val="-4"/>
                </w:rPr>
                <w:t>OPR@csuohio.edu</w:t>
              </w:r>
            </w:hyperlink>
            <w:r w:rsidRPr="00A5720A">
              <w:rPr>
                <w:color w:val="000000" w:themeColor="text1"/>
                <w:spacing w:val="-4"/>
              </w:rPr>
              <w:t xml:space="preserve"> </w:t>
            </w:r>
            <w:r w:rsidRPr="00A5720A">
              <w:rPr>
                <w:color w:val="000000" w:themeColor="text1"/>
              </w:rPr>
              <w:t xml:space="preserve">or </w:t>
            </w:r>
            <w:r w:rsidRPr="00A5720A">
              <w:rPr>
                <w:color w:val="000000" w:themeColor="text1"/>
                <w:spacing w:val="-2"/>
              </w:rPr>
              <w:t>216-687-2223.</w:t>
            </w:r>
          </w:p>
          <w:p w14:paraId="205B81E7" w14:textId="77777777" w:rsidR="00176C31" w:rsidRDefault="00176C31" w:rsidP="00176C31">
            <w:pPr>
              <w:pStyle w:val="BodyText"/>
              <w:ind w:left="100"/>
              <w:rPr>
                <w:u w:val="single"/>
              </w:rPr>
            </w:pPr>
          </w:p>
          <w:p w14:paraId="040DACC4" w14:textId="77777777" w:rsidR="00176C31" w:rsidRDefault="00176C31" w:rsidP="00176C31">
            <w:pPr>
              <w:pStyle w:val="Title"/>
              <w:spacing w:before="80" w:line="289" w:lineRule="exact"/>
            </w:pPr>
          </w:p>
        </w:tc>
        <w:tc>
          <w:tcPr>
            <w:tcW w:w="2700" w:type="dxa"/>
          </w:tcPr>
          <w:p w14:paraId="1BA98876" w14:textId="1E27F5D4" w:rsidR="00176C31" w:rsidRDefault="00DC49D6" w:rsidP="00176C31">
            <w:pPr>
              <w:pStyle w:val="Title"/>
              <w:spacing w:before="80" w:line="289" w:lineRule="exact"/>
            </w:pPr>
            <w:r>
              <w:lastRenderedPageBreak/>
              <w:t>Optional and Private</w:t>
            </w:r>
          </w:p>
        </w:tc>
        <w:tc>
          <w:tcPr>
            <w:tcW w:w="3060" w:type="dxa"/>
          </w:tcPr>
          <w:p w14:paraId="51E4E59E" w14:textId="3AD682A4" w:rsidR="00176C31" w:rsidRDefault="00DC49D6" w:rsidP="00176C31">
            <w:pPr>
              <w:pStyle w:val="Title"/>
              <w:spacing w:before="80" w:line="289" w:lineRule="exact"/>
            </w:pPr>
            <w:r w:rsidRPr="00DC49D6">
              <w:t xml:space="preserve">This module is not required, but the Student Success Committee highly recommends that </w:t>
            </w:r>
            <w:r w:rsidR="002A35BA">
              <w:t>faculty</w:t>
            </w:r>
            <w:r w:rsidRPr="00DC49D6">
              <w:t xml:space="preserve"> include it. The last paragraph may not be needed in courses without supervised exams.</w:t>
            </w:r>
          </w:p>
        </w:tc>
      </w:tr>
      <w:tr w:rsidR="00DC49D6" w14:paraId="15655D51" w14:textId="77777777" w:rsidTr="6284EF36">
        <w:tc>
          <w:tcPr>
            <w:tcW w:w="8815" w:type="dxa"/>
          </w:tcPr>
          <w:p w14:paraId="54BF82BF" w14:textId="77777777" w:rsidR="00DC49D6" w:rsidRDefault="00DC49D6" w:rsidP="00176C31">
            <w:pPr>
              <w:pStyle w:val="BodyText"/>
              <w:ind w:left="100"/>
              <w:rPr>
                <w:u w:val="single"/>
              </w:rPr>
            </w:pPr>
            <w:r>
              <w:rPr>
                <w:u w:val="single"/>
              </w:rPr>
              <w:t>AI Use Policy (Faculty chose one option)</w:t>
            </w:r>
          </w:p>
          <w:p w14:paraId="10253F32" w14:textId="77777777" w:rsidR="00DC49D6" w:rsidRDefault="00DC49D6" w:rsidP="00176C31">
            <w:pPr>
              <w:pStyle w:val="BodyText"/>
              <w:ind w:left="100"/>
              <w:rPr>
                <w:u w:val="single"/>
              </w:rPr>
            </w:pPr>
          </w:p>
          <w:p w14:paraId="5C4979AF" w14:textId="62258605" w:rsidR="00DC49D6" w:rsidRDefault="00DC49D6" w:rsidP="00DC49D6">
            <w:pPr>
              <w:pStyle w:val="BodyText"/>
              <w:numPr>
                <w:ilvl w:val="0"/>
                <w:numId w:val="5"/>
              </w:numPr>
            </w:pPr>
            <w:r w:rsidRPr="00DC49D6">
              <w:rPr>
                <w:b/>
                <w:bCs/>
              </w:rPr>
              <w:t>AI Prohibited</w:t>
            </w:r>
            <w:r>
              <w:rPr>
                <w:b/>
                <w:bCs/>
              </w:rPr>
              <w:t xml:space="preserve"> -</w:t>
            </w:r>
            <w:r>
              <w:t xml:space="preserve"> </w:t>
            </w:r>
            <w:r w:rsidRPr="00DC49D6">
              <w:t>Students may not use Artificial Intelligence tools (such as ChatGPT or similar systems) for assignments, exams, or projects. All submitted work must be fully original and created by the student without AI assistance. Any use of AI will be considered academic misconduct.</w:t>
            </w:r>
          </w:p>
          <w:p w14:paraId="7C26FBE0" w14:textId="0D342F5E" w:rsidR="00DC49D6" w:rsidRDefault="00DC49D6" w:rsidP="00DC49D6">
            <w:pPr>
              <w:pStyle w:val="BodyText"/>
              <w:numPr>
                <w:ilvl w:val="0"/>
                <w:numId w:val="5"/>
              </w:numPr>
            </w:pPr>
            <w:r>
              <w:rPr>
                <w:b/>
                <w:bCs/>
              </w:rPr>
              <w:t xml:space="preserve">AI </w:t>
            </w:r>
            <w:proofErr w:type="spellStart"/>
            <w:r>
              <w:rPr>
                <w:b/>
                <w:bCs/>
              </w:rPr>
              <w:t>Alloed</w:t>
            </w:r>
            <w:proofErr w:type="spellEnd"/>
            <w:r>
              <w:rPr>
                <w:b/>
                <w:bCs/>
              </w:rPr>
              <w:t xml:space="preserve"> with Disclosure - </w:t>
            </w:r>
            <w:r w:rsidRPr="00DC49D6">
              <w:t>Students may use Artificial Intelligence tools to support their coursework, but all uses must be properly cited. For example, if AI was used to generate text, brainstorm ideas, or summarize content, the student must acknowledge this in the assignment. Failure to provide disclosure will be treated as a violation of academic integrity.</w:t>
            </w:r>
          </w:p>
          <w:p w14:paraId="35D1146C" w14:textId="77777777" w:rsidR="00DC49D6" w:rsidRDefault="00DC49D6" w:rsidP="00DC49D6">
            <w:pPr>
              <w:pStyle w:val="BodyText"/>
              <w:numPr>
                <w:ilvl w:val="0"/>
                <w:numId w:val="5"/>
              </w:numPr>
            </w:pPr>
            <w:r w:rsidRPr="00DC49D6">
              <w:rPr>
                <w:b/>
                <w:bCs/>
              </w:rPr>
              <w:t>AI Open Use</w:t>
            </w:r>
            <w:r w:rsidRPr="00DC49D6">
              <w:t> – Students may use Artificial Intelligence tools freely in their coursework. While academic honesty is expected, no formal citation or disclosure of AI use is required. Students are responsible for ensuring the accuracy and appropriateness of any AI-generated material included in their work.</w:t>
            </w:r>
          </w:p>
          <w:p w14:paraId="0C9A3773" w14:textId="4B7FDA50" w:rsidR="00DC49D6" w:rsidRPr="00DC49D6" w:rsidRDefault="00DC49D6" w:rsidP="00DC49D6">
            <w:pPr>
              <w:pStyle w:val="BodyText"/>
              <w:numPr>
                <w:ilvl w:val="0"/>
                <w:numId w:val="5"/>
              </w:numPr>
              <w:rPr>
                <w:b/>
                <w:bCs/>
              </w:rPr>
            </w:pPr>
            <w:r w:rsidRPr="00DC49D6">
              <w:rPr>
                <w:b/>
                <w:bCs/>
              </w:rPr>
              <w:lastRenderedPageBreak/>
              <w:t>Add your own</w:t>
            </w:r>
          </w:p>
        </w:tc>
        <w:tc>
          <w:tcPr>
            <w:tcW w:w="2700" w:type="dxa"/>
          </w:tcPr>
          <w:p w14:paraId="134DE89C" w14:textId="1CD91817" w:rsidR="00DC49D6" w:rsidRDefault="00DC49D6" w:rsidP="00176C31">
            <w:pPr>
              <w:pStyle w:val="Title"/>
              <w:spacing w:before="80" w:line="289" w:lineRule="exact"/>
            </w:pPr>
            <w:r>
              <w:lastRenderedPageBreak/>
              <w:t>Optional and Private</w:t>
            </w:r>
          </w:p>
        </w:tc>
        <w:tc>
          <w:tcPr>
            <w:tcW w:w="3060" w:type="dxa"/>
          </w:tcPr>
          <w:p w14:paraId="2EE15422" w14:textId="72F81EAB" w:rsidR="00DC49D6" w:rsidRPr="00DC49D6" w:rsidRDefault="00DC49D6" w:rsidP="00176C31">
            <w:pPr>
              <w:pStyle w:val="Title"/>
              <w:spacing w:before="80" w:line="289" w:lineRule="exact"/>
            </w:pPr>
            <w:r w:rsidRPr="00DC49D6">
              <w:t xml:space="preserve">This module is not required, but the Student Success Committee highly recommends that </w:t>
            </w:r>
            <w:r w:rsidR="002A35BA">
              <w:t xml:space="preserve">faculty </w:t>
            </w:r>
            <w:r w:rsidRPr="00DC49D6">
              <w:t xml:space="preserve">include it. Please select the approach to AI that best works for </w:t>
            </w:r>
            <w:r w:rsidR="002A35BA">
              <w:t>the</w:t>
            </w:r>
            <w:r w:rsidRPr="00DC49D6">
              <w:t xml:space="preserve"> class.</w:t>
            </w:r>
          </w:p>
        </w:tc>
      </w:tr>
      <w:tr w:rsidR="00137F21" w14:paraId="0A110B2D" w14:textId="77777777" w:rsidTr="6284EF36">
        <w:tc>
          <w:tcPr>
            <w:tcW w:w="8815" w:type="dxa"/>
          </w:tcPr>
          <w:p w14:paraId="1818EB4D" w14:textId="77777777" w:rsidR="00137F21" w:rsidRDefault="00137F21" w:rsidP="00137F21">
            <w:pPr>
              <w:pStyle w:val="BodyText"/>
              <w:spacing w:before="267"/>
              <w:ind w:left="100"/>
            </w:pPr>
            <w:r>
              <w:rPr>
                <w:u w:val="single"/>
              </w:rPr>
              <w:t>Mental</w:t>
            </w:r>
            <w:r>
              <w:rPr>
                <w:spacing w:val="-9"/>
                <w:u w:val="single"/>
              </w:rPr>
              <w:t xml:space="preserve"> </w:t>
            </w:r>
            <w:r>
              <w:rPr>
                <w:u w:val="single"/>
              </w:rPr>
              <w:t>Health</w:t>
            </w:r>
            <w:r>
              <w:rPr>
                <w:spacing w:val="-10"/>
                <w:u w:val="single"/>
              </w:rPr>
              <w:t xml:space="preserve"> </w:t>
            </w:r>
            <w:r>
              <w:rPr>
                <w:spacing w:val="-2"/>
                <w:u w:val="single"/>
              </w:rPr>
              <w:t>Statement</w:t>
            </w:r>
          </w:p>
          <w:p w14:paraId="0F07AFC9" w14:textId="77777777" w:rsidR="00137F21" w:rsidRDefault="00137F21" w:rsidP="00137F21">
            <w:pPr>
              <w:pStyle w:val="BodyText"/>
              <w:ind w:left="0"/>
            </w:pPr>
          </w:p>
          <w:p w14:paraId="34EF5816" w14:textId="77777777" w:rsidR="00137F21" w:rsidRDefault="00137F21" w:rsidP="00137F21">
            <w:pPr>
              <w:pStyle w:val="BodyText"/>
              <w:spacing w:before="1"/>
              <w:ind w:right="42"/>
            </w:pPr>
            <w:r>
              <w:t>Many students face challenging life circumstances while working on their degrees, as do many faculty and staff. We recognize that you may face a variety of stressors that impact your learning</w:t>
            </w:r>
            <w:r>
              <w:rPr>
                <w:spacing w:val="-4"/>
              </w:rPr>
              <w:t xml:space="preserve"> </w:t>
            </w:r>
            <w:r>
              <w:t>and</w:t>
            </w:r>
            <w:r>
              <w:rPr>
                <w:spacing w:val="-5"/>
              </w:rPr>
              <w:t xml:space="preserve"> </w:t>
            </w:r>
            <w:r>
              <w:t>academic</w:t>
            </w:r>
            <w:r>
              <w:rPr>
                <w:spacing w:val="-4"/>
              </w:rPr>
              <w:t xml:space="preserve"> </w:t>
            </w:r>
            <w:r>
              <w:t>success.</w:t>
            </w:r>
            <w:r>
              <w:rPr>
                <w:spacing w:val="-3"/>
              </w:rPr>
              <w:t xml:space="preserve"> </w:t>
            </w:r>
            <w:r>
              <w:t>CSU</w:t>
            </w:r>
            <w:r>
              <w:rPr>
                <w:spacing w:val="-5"/>
              </w:rPr>
              <w:t xml:space="preserve"> </w:t>
            </w:r>
            <w:r>
              <w:t>has</w:t>
            </w:r>
            <w:r>
              <w:rPr>
                <w:spacing w:val="-4"/>
              </w:rPr>
              <w:t xml:space="preserve"> </w:t>
            </w:r>
            <w:r>
              <w:t>many</w:t>
            </w:r>
            <w:r>
              <w:rPr>
                <w:spacing w:val="-4"/>
              </w:rPr>
              <w:t xml:space="preserve"> </w:t>
            </w:r>
            <w:r>
              <w:t>resources</w:t>
            </w:r>
            <w:r>
              <w:rPr>
                <w:spacing w:val="-4"/>
              </w:rPr>
              <w:t xml:space="preserve"> </w:t>
            </w:r>
            <w:r>
              <w:t>to</w:t>
            </w:r>
            <w:r>
              <w:rPr>
                <w:spacing w:val="-4"/>
              </w:rPr>
              <w:t xml:space="preserve"> </w:t>
            </w:r>
            <w:r>
              <w:t>support</w:t>
            </w:r>
            <w:r>
              <w:rPr>
                <w:spacing w:val="-4"/>
              </w:rPr>
              <w:t xml:space="preserve"> </w:t>
            </w:r>
            <w:r>
              <w:t xml:space="preserve">students in their mental health, social well-being, and connection to academic experience. Students who may benefit from speaking with a confidential mental health professional can access free services through the </w:t>
            </w:r>
            <w:hyperlink r:id="rId11" w:history="1">
              <w:r w:rsidRPr="00A5720A">
                <w:rPr>
                  <w:rStyle w:val="Hyperlink"/>
                </w:rPr>
                <w:t>CSU Counseling Center</w:t>
              </w:r>
            </w:hyperlink>
            <w:r>
              <w:t xml:space="preserve">. To get connected: Call 216.687.2277 (24/7), email </w:t>
            </w:r>
            <w:hyperlink r:id="rId12">
              <w:r w:rsidRPr="6284EF36">
                <w:rPr>
                  <w:u w:val="single"/>
                </w:rPr>
                <w:t>counselingcenter@csuohio.edu</w:t>
              </w:r>
            </w:hyperlink>
            <w:r>
              <w:t>, or visit Rhodes Tower 1235. For urgent concerns, drop-in appointments are available from 1:00-3:00 pm M-F.</w:t>
            </w:r>
          </w:p>
          <w:p w14:paraId="5D1301F5" w14:textId="77777777" w:rsidR="00137F21" w:rsidRDefault="00137F21" w:rsidP="00137F21">
            <w:pPr>
              <w:pStyle w:val="Title"/>
              <w:spacing w:before="80" w:line="289" w:lineRule="exact"/>
            </w:pPr>
          </w:p>
          <w:p w14:paraId="5A555106" w14:textId="3119D7E1" w:rsidR="00137F21" w:rsidRDefault="00137F21" w:rsidP="00137F21">
            <w:pPr>
              <w:pStyle w:val="BodyText"/>
              <w:ind w:left="0"/>
              <w:rPr>
                <w:u w:val="single"/>
              </w:rPr>
            </w:pPr>
          </w:p>
        </w:tc>
        <w:tc>
          <w:tcPr>
            <w:tcW w:w="2700" w:type="dxa"/>
          </w:tcPr>
          <w:p w14:paraId="16122A06" w14:textId="3621038B" w:rsidR="00137F21" w:rsidRDefault="00137F21" w:rsidP="00176C31">
            <w:pPr>
              <w:pStyle w:val="Title"/>
              <w:spacing w:before="80" w:line="289" w:lineRule="exact"/>
            </w:pPr>
            <w:r>
              <w:t>Optional and Private</w:t>
            </w:r>
          </w:p>
        </w:tc>
        <w:tc>
          <w:tcPr>
            <w:tcW w:w="3060" w:type="dxa"/>
          </w:tcPr>
          <w:p w14:paraId="51E2EFA9" w14:textId="46FD11E7" w:rsidR="00137F21" w:rsidRPr="00DC49D6" w:rsidRDefault="00137F21" w:rsidP="00176C31">
            <w:pPr>
              <w:pStyle w:val="Title"/>
              <w:spacing w:before="80" w:line="289" w:lineRule="exact"/>
            </w:pPr>
            <w:r w:rsidRPr="00137F21">
              <w:t xml:space="preserve">This module is not required, but the Student Success Committee highly recommends that </w:t>
            </w:r>
            <w:r w:rsidR="002A35BA">
              <w:t xml:space="preserve">faculty </w:t>
            </w:r>
            <w:r w:rsidRPr="00137F21">
              <w:t>include it in your syllabus.</w:t>
            </w:r>
          </w:p>
        </w:tc>
      </w:tr>
      <w:tr w:rsidR="00137F21" w14:paraId="438226D9" w14:textId="77777777" w:rsidTr="6284EF36">
        <w:tc>
          <w:tcPr>
            <w:tcW w:w="8815" w:type="dxa"/>
          </w:tcPr>
          <w:p w14:paraId="5CF800FB" w14:textId="77777777" w:rsidR="00137F21" w:rsidRDefault="00137F21" w:rsidP="00137F21">
            <w:pPr>
              <w:pStyle w:val="BodyText"/>
              <w:spacing w:before="267"/>
              <w:ind w:left="100"/>
            </w:pPr>
            <w:r>
              <w:rPr>
                <w:u w:val="single"/>
              </w:rPr>
              <w:t>Office</w:t>
            </w:r>
            <w:r>
              <w:rPr>
                <w:spacing w:val="-9"/>
                <w:u w:val="single"/>
              </w:rPr>
              <w:t xml:space="preserve"> </w:t>
            </w:r>
            <w:r>
              <w:rPr>
                <w:u w:val="single"/>
              </w:rPr>
              <w:t>of</w:t>
            </w:r>
            <w:r>
              <w:rPr>
                <w:spacing w:val="-9"/>
                <w:u w:val="single"/>
              </w:rPr>
              <w:t xml:space="preserve"> </w:t>
            </w:r>
            <w:r>
              <w:rPr>
                <w:u w:val="single"/>
              </w:rPr>
              <w:t>Disability</w:t>
            </w:r>
            <w:r>
              <w:rPr>
                <w:spacing w:val="-9"/>
                <w:u w:val="single"/>
              </w:rPr>
              <w:t xml:space="preserve"> and Testing </w:t>
            </w:r>
            <w:r>
              <w:rPr>
                <w:spacing w:val="-2"/>
                <w:u w:val="single"/>
              </w:rPr>
              <w:t>Services</w:t>
            </w:r>
          </w:p>
          <w:p w14:paraId="314A8616" w14:textId="77777777" w:rsidR="00137F21" w:rsidRDefault="00137F21" w:rsidP="00137F21">
            <w:pPr>
              <w:pStyle w:val="BodyText"/>
              <w:spacing w:before="267"/>
              <w:ind w:left="720" w:right="152"/>
            </w:pPr>
            <w:r>
              <w:t xml:space="preserve">Educational access is the provision of classroom </w:t>
            </w:r>
            <w:proofErr w:type="gramStart"/>
            <w:r>
              <w:t>accommodations</w:t>
            </w:r>
            <w:proofErr w:type="gramEnd"/>
            <w:r>
              <w:t xml:space="preserve">, auxiliary aids, and services to ensure equal educational opportunities for all students regardless of their disability. Any student who feels they may need accommodation based on the impact of a disability should contact the </w:t>
            </w:r>
            <w:hyperlink r:id="rId13" w:history="1">
              <w:r w:rsidRPr="00A5720A">
                <w:rPr>
                  <w:rStyle w:val="Hyperlink"/>
                </w:rPr>
                <w:t>Office of</w:t>
              </w:r>
              <w:r w:rsidRPr="00A5720A">
                <w:rPr>
                  <w:rStyle w:val="Hyperlink"/>
                  <w:spacing w:val="-4"/>
                </w:rPr>
                <w:t xml:space="preserve"> </w:t>
              </w:r>
              <w:r w:rsidRPr="00A5720A">
                <w:rPr>
                  <w:rStyle w:val="Hyperlink"/>
                </w:rPr>
                <w:t>Disability</w:t>
              </w:r>
              <w:r w:rsidRPr="00A5720A">
                <w:rPr>
                  <w:rStyle w:val="Hyperlink"/>
                  <w:spacing w:val="-4"/>
                </w:rPr>
                <w:t xml:space="preserve"> </w:t>
              </w:r>
              <w:r w:rsidRPr="00A5720A">
                <w:rPr>
                  <w:rStyle w:val="Hyperlink"/>
                </w:rPr>
                <w:t>and Testing Services</w:t>
              </w:r>
            </w:hyperlink>
            <w:r>
              <w:rPr>
                <w:spacing w:val="-3"/>
              </w:rPr>
              <w:t xml:space="preserve"> </w:t>
            </w:r>
            <w:r>
              <w:t>at</w:t>
            </w:r>
            <w:r>
              <w:rPr>
                <w:spacing w:val="-4"/>
              </w:rPr>
              <w:t xml:space="preserve"> </w:t>
            </w:r>
            <w:r>
              <w:t>216-687-2015.</w:t>
            </w:r>
            <w:r>
              <w:rPr>
                <w:spacing w:val="-3"/>
              </w:rPr>
              <w:t xml:space="preserve"> </w:t>
            </w:r>
            <w:r>
              <w:t>The</w:t>
            </w:r>
            <w:r>
              <w:rPr>
                <w:spacing w:val="-4"/>
              </w:rPr>
              <w:t xml:space="preserve"> </w:t>
            </w:r>
            <w:r>
              <w:t>Office</w:t>
            </w:r>
            <w:r>
              <w:rPr>
                <w:spacing w:val="-3"/>
              </w:rPr>
              <w:t xml:space="preserve"> </w:t>
            </w:r>
            <w:r>
              <w:t xml:space="preserve">is </w:t>
            </w:r>
            <w:proofErr w:type="gramStart"/>
            <w:r>
              <w:t>in</w:t>
            </w:r>
            <w:proofErr w:type="gramEnd"/>
            <w:r>
              <w:rPr>
                <w:spacing w:val="-4"/>
              </w:rPr>
              <w:t xml:space="preserve"> </w:t>
            </w:r>
            <w:r>
              <w:t>Rhodes</w:t>
            </w:r>
            <w:r>
              <w:rPr>
                <w:spacing w:val="-2"/>
              </w:rPr>
              <w:t xml:space="preserve"> </w:t>
            </w:r>
            <w:r>
              <w:t>West 210.</w:t>
            </w:r>
            <w:r>
              <w:rPr>
                <w:spacing w:val="-3"/>
              </w:rPr>
              <w:t xml:space="preserve"> </w:t>
            </w:r>
            <w:proofErr w:type="gramStart"/>
            <w:r>
              <w:t>Accommodations</w:t>
            </w:r>
            <w:r>
              <w:rPr>
                <w:spacing w:val="-4"/>
              </w:rPr>
              <w:t xml:space="preserve"> </w:t>
            </w:r>
            <w:r>
              <w:t>need</w:t>
            </w:r>
            <w:proofErr w:type="gramEnd"/>
            <w:r>
              <w:rPr>
                <w:spacing w:val="-4"/>
              </w:rPr>
              <w:t xml:space="preserve"> </w:t>
            </w:r>
            <w:r>
              <w:t>to</w:t>
            </w:r>
            <w:r>
              <w:rPr>
                <w:spacing w:val="-3"/>
              </w:rPr>
              <w:t xml:space="preserve"> </w:t>
            </w:r>
            <w:r>
              <w:t>be</w:t>
            </w:r>
            <w:r>
              <w:rPr>
                <w:spacing w:val="-3"/>
              </w:rPr>
              <w:t xml:space="preserve"> </w:t>
            </w:r>
            <w:r>
              <w:t>requested</w:t>
            </w:r>
            <w:r>
              <w:rPr>
                <w:spacing w:val="-4"/>
              </w:rPr>
              <w:t xml:space="preserve"> </w:t>
            </w:r>
            <w:r>
              <w:t>in</w:t>
            </w:r>
            <w:r>
              <w:rPr>
                <w:spacing w:val="-3"/>
              </w:rPr>
              <w:t xml:space="preserve"> </w:t>
            </w:r>
            <w:r>
              <w:t>advance</w:t>
            </w:r>
            <w:r>
              <w:rPr>
                <w:spacing w:val="-4"/>
              </w:rPr>
              <w:t xml:space="preserve"> </w:t>
            </w:r>
            <w:r>
              <w:t>and</w:t>
            </w:r>
            <w:r>
              <w:rPr>
                <w:spacing w:val="-3"/>
              </w:rPr>
              <w:t xml:space="preserve"> </w:t>
            </w:r>
            <w:r>
              <w:t>will</w:t>
            </w:r>
            <w:r>
              <w:rPr>
                <w:spacing w:val="-4"/>
              </w:rPr>
              <w:t xml:space="preserve"> </w:t>
            </w:r>
            <w:r>
              <w:t>not</w:t>
            </w:r>
            <w:r>
              <w:rPr>
                <w:spacing w:val="-3"/>
              </w:rPr>
              <w:t xml:space="preserve"> </w:t>
            </w:r>
            <w:r>
              <w:t>be granted retroactively.</w:t>
            </w:r>
          </w:p>
          <w:p w14:paraId="2EF57D5C" w14:textId="77777777" w:rsidR="00137F21" w:rsidRDefault="00137F21" w:rsidP="00137F21">
            <w:pPr>
              <w:pStyle w:val="BodyText"/>
              <w:spacing w:before="267"/>
              <w:ind w:left="100"/>
              <w:rPr>
                <w:u w:val="single"/>
              </w:rPr>
            </w:pPr>
          </w:p>
        </w:tc>
        <w:tc>
          <w:tcPr>
            <w:tcW w:w="2700" w:type="dxa"/>
          </w:tcPr>
          <w:p w14:paraId="1AD6FFAD" w14:textId="206D92EF" w:rsidR="00137F21" w:rsidRDefault="00137F21" w:rsidP="00137F21">
            <w:pPr>
              <w:pStyle w:val="Title"/>
              <w:spacing w:before="80" w:line="289" w:lineRule="exact"/>
            </w:pPr>
            <w:r>
              <w:t>Required and Private</w:t>
            </w:r>
          </w:p>
        </w:tc>
        <w:tc>
          <w:tcPr>
            <w:tcW w:w="3060" w:type="dxa"/>
          </w:tcPr>
          <w:p w14:paraId="451B4DBD" w14:textId="30741DC4" w:rsidR="00137F21" w:rsidRPr="00137F21" w:rsidRDefault="00137F21" w:rsidP="00137F21">
            <w:pPr>
              <w:pStyle w:val="Title"/>
              <w:spacing w:before="80" w:line="289" w:lineRule="exact"/>
            </w:pPr>
            <w:r w:rsidRPr="00137F21">
              <w:t>This section is required to be on the syllabus per the University General Coun</w:t>
            </w:r>
            <w:r>
              <w:t>sel’s Office.</w:t>
            </w:r>
          </w:p>
        </w:tc>
      </w:tr>
      <w:tr w:rsidR="00137F21" w14:paraId="45B086E8" w14:textId="77777777" w:rsidTr="6284EF36">
        <w:tc>
          <w:tcPr>
            <w:tcW w:w="8815" w:type="dxa"/>
          </w:tcPr>
          <w:p w14:paraId="58FE66AD" w14:textId="77777777" w:rsidR="00137F21" w:rsidRDefault="00137F21" w:rsidP="00137F21">
            <w:pPr>
              <w:pStyle w:val="BodyText"/>
              <w:ind w:left="100"/>
            </w:pPr>
            <w:r>
              <w:rPr>
                <w:u w:val="single"/>
              </w:rPr>
              <w:t>Office for Protected Rights</w:t>
            </w:r>
          </w:p>
          <w:p w14:paraId="3027846A" w14:textId="32B5CE05" w:rsidR="00137F21" w:rsidRDefault="00137F21" w:rsidP="00137F21">
            <w:pPr>
              <w:pStyle w:val="BodyText"/>
              <w:spacing w:before="267"/>
              <w:ind w:left="720"/>
              <w:rPr>
                <w:u w:val="single"/>
              </w:rPr>
            </w:pPr>
            <w:r w:rsidRPr="00A5720A">
              <w:t xml:space="preserve">CSU complies with federal law, including Title IX, to address discrimination, harassment, and sexual violence, providing resources and accommodations through the Office for Protected Rights (OPR). Students seeking support can contact OPR at 216-687-2223, </w:t>
            </w:r>
            <w:r w:rsidRPr="00A5720A">
              <w:lastRenderedPageBreak/>
              <w:t>OPR@csuohio.edu or visit AC 236. As a CSU faculty member, I am a Responsible Employee who has a duty to report to the Office for Protected Rights when students disclose experiences with discrimination, harassment and/or sexual violence. Even though I have this duty, I will continue to support you. If you want to speak to someone who will not share what you’ve told them except in an emergency, I will help you connect to a Confidential Resource.</w:t>
            </w:r>
          </w:p>
        </w:tc>
        <w:tc>
          <w:tcPr>
            <w:tcW w:w="2700" w:type="dxa"/>
          </w:tcPr>
          <w:p w14:paraId="770FA8B3" w14:textId="57B17BBF" w:rsidR="00137F21" w:rsidRDefault="00137F21" w:rsidP="00137F21">
            <w:pPr>
              <w:pStyle w:val="Title"/>
              <w:spacing w:before="80" w:line="289" w:lineRule="exact"/>
            </w:pPr>
            <w:r>
              <w:lastRenderedPageBreak/>
              <w:t>Required and Private</w:t>
            </w:r>
          </w:p>
        </w:tc>
        <w:tc>
          <w:tcPr>
            <w:tcW w:w="3060" w:type="dxa"/>
          </w:tcPr>
          <w:p w14:paraId="2EC7E532" w14:textId="48142CF1" w:rsidR="00137F21" w:rsidRPr="00137F21" w:rsidRDefault="00137F21" w:rsidP="00137F21">
            <w:pPr>
              <w:pStyle w:val="Title"/>
              <w:spacing w:before="80" w:line="289" w:lineRule="exact"/>
            </w:pPr>
            <w:r w:rsidRPr="00137F21">
              <w:t>This section is required to be on the syllabus per the University General Coun</w:t>
            </w:r>
            <w:r>
              <w:t>sel’s Office.</w:t>
            </w:r>
          </w:p>
        </w:tc>
      </w:tr>
      <w:tr w:rsidR="00137F21" w14:paraId="3873B941" w14:textId="77777777" w:rsidTr="6284EF36">
        <w:tc>
          <w:tcPr>
            <w:tcW w:w="8815" w:type="dxa"/>
          </w:tcPr>
          <w:p w14:paraId="6DF5A763" w14:textId="77777777" w:rsidR="00137F21" w:rsidRDefault="00137F21" w:rsidP="00137F21">
            <w:pPr>
              <w:pStyle w:val="BodyText"/>
              <w:ind w:left="100"/>
              <w:rPr>
                <w:u w:val="single"/>
              </w:rPr>
            </w:pPr>
            <w:r>
              <w:rPr>
                <w:u w:val="single"/>
              </w:rPr>
              <w:t>Religious Accommodations</w:t>
            </w:r>
          </w:p>
          <w:p w14:paraId="60A945BE" w14:textId="77777777" w:rsidR="00137F21" w:rsidRDefault="00137F21" w:rsidP="00137F21">
            <w:pPr>
              <w:pStyle w:val="BodyText"/>
              <w:ind w:left="100"/>
              <w:rPr>
                <w:u w:val="single"/>
              </w:rPr>
            </w:pPr>
          </w:p>
          <w:p w14:paraId="3E22C45E" w14:textId="38AD024C" w:rsidR="00137F21" w:rsidRPr="00137F21" w:rsidRDefault="00137F21" w:rsidP="00137F21">
            <w:pPr>
              <w:pStyle w:val="BodyText"/>
              <w:ind w:left="720"/>
            </w:pPr>
            <w:r w:rsidRPr="00137F21">
              <w:t xml:space="preserve">Pursuant to Ohio Revised Code Section 3345.026, you may request a religious accommodation to be excused from class up to three (3) days for reasons of faith, religion or spiritual belief system. You will not be penalized </w:t>
            </w:r>
            <w:proofErr w:type="gramStart"/>
            <w:r w:rsidRPr="00137F21">
              <w:t>as a result of</w:t>
            </w:r>
            <w:proofErr w:type="gramEnd"/>
            <w:r w:rsidRPr="00137F21">
              <w:t xml:space="preserve"> these excused absences. The request for excusal must be made to your instructor within the first fourteen (14) calendar days of the course. I will work with you </w:t>
            </w:r>
            <w:proofErr w:type="gramStart"/>
            <w:r w:rsidRPr="00137F21">
              <w:t>in an effort to</w:t>
            </w:r>
            <w:proofErr w:type="gramEnd"/>
            <w:r w:rsidRPr="00137F21">
              <w:t xml:space="preserve"> </w:t>
            </w:r>
            <w:proofErr w:type="gramStart"/>
            <w:r w:rsidRPr="00137F21">
              <w:t>arrange</w:t>
            </w:r>
            <w:proofErr w:type="gramEnd"/>
            <w:r w:rsidRPr="00137F21">
              <w:t xml:space="preserve"> a mutually agreeable alternative arrangement. Questions regarding this policy should be directed to the </w:t>
            </w:r>
            <w:hyperlink r:id="rId14" w:tgtFrame="_blank" w:history="1">
              <w:r w:rsidRPr="00137F21">
                <w:rPr>
                  <w:rStyle w:val="Hyperlink"/>
                </w:rPr>
                <w:t>Office for Protected Rights</w:t>
              </w:r>
            </w:hyperlink>
            <w:r w:rsidRPr="00137F21">
              <w:t> at opr@csuohio.edu or 216-687-2223.</w:t>
            </w:r>
          </w:p>
        </w:tc>
        <w:tc>
          <w:tcPr>
            <w:tcW w:w="2700" w:type="dxa"/>
          </w:tcPr>
          <w:p w14:paraId="56D426E9" w14:textId="7974CDEF" w:rsidR="00137F21" w:rsidRDefault="00137F21" w:rsidP="00137F21">
            <w:pPr>
              <w:pStyle w:val="Title"/>
              <w:spacing w:before="80" w:line="289" w:lineRule="exact"/>
            </w:pPr>
            <w:r>
              <w:t>SB1 Required (Public)</w:t>
            </w:r>
          </w:p>
        </w:tc>
        <w:tc>
          <w:tcPr>
            <w:tcW w:w="3060" w:type="dxa"/>
          </w:tcPr>
          <w:p w14:paraId="57F70034" w14:textId="3669DEE4" w:rsidR="00137F21" w:rsidRPr="00137F21" w:rsidRDefault="00137F21" w:rsidP="00137F21">
            <w:pPr>
              <w:pStyle w:val="Title"/>
              <w:spacing w:before="80" w:line="289" w:lineRule="exact"/>
            </w:pPr>
            <w:r w:rsidRPr="00137F21">
              <w:t>This section is a Senate Bill 1 requirement to be a public facing component of the syllabus.</w:t>
            </w:r>
            <w:r>
              <w:t xml:space="preserve"> </w:t>
            </w:r>
            <w:r w:rsidRPr="00137F21">
              <w:t>Ohio law states that faculty must give up to 3 excused absences, but it is up to individual faculty to decide if they wish to grant more than 3.</w:t>
            </w:r>
          </w:p>
          <w:p w14:paraId="23E58D8A" w14:textId="77777777" w:rsidR="00137F21" w:rsidRPr="00137F21" w:rsidRDefault="00137F21" w:rsidP="00137F21">
            <w:pPr>
              <w:pStyle w:val="Title"/>
              <w:spacing w:before="80" w:line="289" w:lineRule="exact"/>
            </w:pPr>
          </w:p>
        </w:tc>
      </w:tr>
      <w:tr w:rsidR="00137F21" w14:paraId="691AE67F" w14:textId="77777777" w:rsidTr="6284EF36">
        <w:tc>
          <w:tcPr>
            <w:tcW w:w="8815" w:type="dxa"/>
          </w:tcPr>
          <w:p w14:paraId="6E65F021" w14:textId="77777777" w:rsidR="00137F21" w:rsidRDefault="00137F21" w:rsidP="00137F21">
            <w:pPr>
              <w:pStyle w:val="BodyText"/>
              <w:ind w:left="100"/>
              <w:rPr>
                <w:u w:val="single"/>
              </w:rPr>
            </w:pPr>
            <w:r>
              <w:rPr>
                <w:u w:val="single"/>
              </w:rPr>
              <w:t>Remote Testing</w:t>
            </w:r>
          </w:p>
          <w:p w14:paraId="1B42BD9A" w14:textId="77777777" w:rsidR="00137F21" w:rsidRDefault="00137F21" w:rsidP="00137F21">
            <w:pPr>
              <w:pStyle w:val="BodyText"/>
              <w:ind w:left="100"/>
              <w:rPr>
                <w:u w:val="single"/>
              </w:rPr>
            </w:pPr>
          </w:p>
          <w:p w14:paraId="0FC59FE6" w14:textId="77777777" w:rsidR="00137F21" w:rsidRPr="00137F21" w:rsidRDefault="00137F21" w:rsidP="00137F21">
            <w:pPr>
              <w:pStyle w:val="BodyText"/>
              <w:ind w:left="720"/>
            </w:pPr>
            <w:r w:rsidRPr="00137F21">
              <w:t>This course requires you to take a remotely proctored examination, during which you may be required to briefly show your surroundings using your web camera (a “room scan”), wherever you choose to take the exam. You will not be permitted to take remotely proctored examinations in your home/residence hall rooms unless you are willing to conduct a room scan.</w:t>
            </w:r>
            <w:r w:rsidRPr="00137F21">
              <w:br/>
            </w:r>
            <w:r w:rsidRPr="00137F21">
              <w:br/>
              <w:t>By choosing to take the exam in your home/residence hall room you are consenting to the room scan of the area where you take the exam.</w:t>
            </w:r>
          </w:p>
          <w:p w14:paraId="2B93FA3F" w14:textId="77777777" w:rsidR="00137F21" w:rsidRPr="00137F21" w:rsidRDefault="00137F21" w:rsidP="00137F21">
            <w:pPr>
              <w:pStyle w:val="BodyText"/>
              <w:ind w:left="720"/>
            </w:pPr>
          </w:p>
          <w:p w14:paraId="66F4057F" w14:textId="77777777" w:rsidR="00137F21" w:rsidRPr="00137F21" w:rsidRDefault="00137F21" w:rsidP="00137F21">
            <w:pPr>
              <w:pStyle w:val="BodyText"/>
              <w:ind w:left="720"/>
            </w:pPr>
            <w:r w:rsidRPr="00137F21">
              <w:t>The room scan will only be visible to CSU officials with a legitimate need to review the video. Other students will not be able to see your room scan.</w:t>
            </w:r>
          </w:p>
          <w:p w14:paraId="3A83C555" w14:textId="77777777" w:rsidR="00137F21" w:rsidRPr="00137F21" w:rsidRDefault="00137F21" w:rsidP="00137F21">
            <w:pPr>
              <w:pStyle w:val="BodyText"/>
              <w:ind w:left="720"/>
            </w:pPr>
            <w:r w:rsidRPr="00137F21">
              <w:br/>
            </w:r>
            <w:r w:rsidRPr="00137F21">
              <w:lastRenderedPageBreak/>
              <w:t>If you have questions about the proctoring technology, please contact the </w:t>
            </w:r>
            <w:hyperlink r:id="rId15" w:tgtFrame="_blank" w:history="1">
              <w:r w:rsidRPr="00137F21">
                <w:rPr>
                  <w:rStyle w:val="Hyperlink"/>
                  <w:u w:val="none"/>
                </w:rPr>
                <w:t>Center for e-Learning</w:t>
              </w:r>
            </w:hyperlink>
            <w:r w:rsidRPr="00137F21">
              <w:t> at </w:t>
            </w:r>
            <w:hyperlink r:id="rId16" w:history="1">
              <w:r w:rsidRPr="00137F21">
                <w:rPr>
                  <w:rStyle w:val="Hyperlink"/>
                  <w:u w:val="none"/>
                </w:rPr>
                <w:t>elearning@csuohio.edu/216-687-3960</w:t>
              </w:r>
            </w:hyperlink>
            <w:r w:rsidRPr="00137F21">
              <w:t>.</w:t>
            </w:r>
          </w:p>
          <w:p w14:paraId="6C3632CE" w14:textId="77777777" w:rsidR="00137F21" w:rsidRPr="00137F21" w:rsidRDefault="00137F21" w:rsidP="00137F21">
            <w:pPr>
              <w:pStyle w:val="BodyText"/>
              <w:ind w:left="720"/>
            </w:pPr>
            <w:r w:rsidRPr="00137F21">
              <w:br/>
              <w:t xml:space="preserve">If you do not wish to have your home/residence hall room subject to the room scan, you may take the exam from another location where you won’t be interrupted </w:t>
            </w:r>
            <w:proofErr w:type="gramStart"/>
            <w:r w:rsidRPr="00137F21">
              <w:t>including:</w:t>
            </w:r>
            <w:proofErr w:type="gramEnd"/>
            <w:r w:rsidRPr="00137F21">
              <w:t xml:space="preserve"> CSU Testing Services; CSU’s library; a public library; testing centers at your local community college or other community testing sites. It is your responsibility to identify an appropriate location to take your exams.</w:t>
            </w:r>
            <w:r w:rsidRPr="00137F21">
              <w:br/>
            </w:r>
            <w:r w:rsidRPr="00137F21">
              <w:br/>
              <w:t>Please note that you will be required to perform a room scan of your location regardless of where you choose to take the exam. Most locations, including CSU Testing Services, require at least 48 hours’ notice.</w:t>
            </w:r>
            <w:r w:rsidRPr="00137F21">
              <w:br/>
              <w:t>If you have or require testing accommodations, please contact the </w:t>
            </w:r>
            <w:hyperlink r:id="rId17" w:tgtFrame="_blank" w:history="1">
              <w:r w:rsidRPr="00137F21">
                <w:rPr>
                  <w:rStyle w:val="Hyperlink"/>
                  <w:u w:val="none"/>
                </w:rPr>
                <w:t>Office of Disability and Testing Services</w:t>
              </w:r>
            </w:hyperlink>
            <w:r w:rsidRPr="00137F21">
              <w:t> (for disability accommodations) at ods@csuohio.edu/216-687-2015 or the Office for Institutional Equity (for pregnancy, parenting and other accommodations) at oie@csuohio.edu/216- 687-2223.</w:t>
            </w:r>
          </w:p>
          <w:p w14:paraId="074A5D9B" w14:textId="4FC703DC" w:rsidR="00137F21" w:rsidRDefault="00137F21" w:rsidP="00137F21">
            <w:pPr>
              <w:pStyle w:val="BodyText"/>
              <w:ind w:left="100"/>
              <w:rPr>
                <w:u w:val="single"/>
              </w:rPr>
            </w:pPr>
          </w:p>
        </w:tc>
        <w:tc>
          <w:tcPr>
            <w:tcW w:w="2700" w:type="dxa"/>
          </w:tcPr>
          <w:p w14:paraId="4AF5CACA" w14:textId="2D16D408" w:rsidR="00137F21" w:rsidRDefault="00137F21" w:rsidP="00137F21">
            <w:pPr>
              <w:pStyle w:val="Title"/>
              <w:spacing w:before="80" w:line="289" w:lineRule="exact"/>
            </w:pPr>
            <w:r>
              <w:lastRenderedPageBreak/>
              <w:t>Optional and Private</w:t>
            </w:r>
          </w:p>
        </w:tc>
        <w:tc>
          <w:tcPr>
            <w:tcW w:w="3060" w:type="dxa"/>
          </w:tcPr>
          <w:p w14:paraId="52718C29" w14:textId="6D96D6BB" w:rsidR="00137F21" w:rsidRPr="00137F21" w:rsidRDefault="00137F21" w:rsidP="00137F21">
            <w:pPr>
              <w:pStyle w:val="Title"/>
              <w:spacing w:before="80" w:line="289" w:lineRule="exact"/>
            </w:pPr>
            <w:r>
              <w:t>Utilize this language if requiring remote testing.</w:t>
            </w:r>
          </w:p>
        </w:tc>
      </w:tr>
      <w:tr w:rsidR="00137F21" w14:paraId="712CA4C2" w14:textId="77777777" w:rsidTr="6284EF36">
        <w:tc>
          <w:tcPr>
            <w:tcW w:w="8815" w:type="dxa"/>
          </w:tcPr>
          <w:p w14:paraId="3FE61922" w14:textId="77777777" w:rsidR="00137F21" w:rsidRDefault="00137F21" w:rsidP="00137F21">
            <w:pPr>
              <w:pStyle w:val="BodyText"/>
              <w:ind w:left="100"/>
              <w:rPr>
                <w:u w:val="single"/>
              </w:rPr>
            </w:pPr>
            <w:r>
              <w:rPr>
                <w:u w:val="single"/>
              </w:rPr>
              <w:t>Support Services on Campus</w:t>
            </w:r>
          </w:p>
          <w:p w14:paraId="4CE03D44" w14:textId="77777777" w:rsidR="00137F21" w:rsidRDefault="00137F21" w:rsidP="00137F21">
            <w:pPr>
              <w:pStyle w:val="BodyText"/>
              <w:ind w:left="100"/>
              <w:rPr>
                <w:u w:val="single"/>
              </w:rPr>
            </w:pPr>
          </w:p>
          <w:p w14:paraId="213AFDDD" w14:textId="168AFD40" w:rsidR="00137F21" w:rsidRPr="00137F21" w:rsidRDefault="00137F21" w:rsidP="00137F21">
            <w:pPr>
              <w:pStyle w:val="BodyText"/>
              <w:ind w:left="720"/>
            </w:pPr>
            <w:r w:rsidRPr="00137F21">
              <w:t xml:space="preserve">To find a Quick Reference Guide for all kinds of support services offered at CSU, please </w:t>
            </w:r>
            <w:proofErr w:type="gramStart"/>
            <w:r w:rsidRPr="00137F21">
              <w:t>login</w:t>
            </w:r>
            <w:proofErr w:type="gramEnd"/>
            <w:r w:rsidRPr="00137F21">
              <w:t xml:space="preserve"> to Starfish. The link </w:t>
            </w:r>
            <w:hyperlink r:id="rId18" w:tgtFrame="_blank" w:history="1">
              <w:r w:rsidRPr="00137F21">
                <w:rPr>
                  <w:rStyle w:val="Hyperlink"/>
                  <w:u w:val="none"/>
                </w:rPr>
                <w:t>here</w:t>
              </w:r>
            </w:hyperlink>
            <w:r w:rsidRPr="00137F21">
              <w:t> shows you how to find things like tutoring, food security resources, counseling services, etc. within Starfish.</w:t>
            </w:r>
          </w:p>
        </w:tc>
        <w:tc>
          <w:tcPr>
            <w:tcW w:w="2700" w:type="dxa"/>
          </w:tcPr>
          <w:p w14:paraId="6F29C759" w14:textId="78789F1C" w:rsidR="00137F21" w:rsidRDefault="00137F21" w:rsidP="00137F21">
            <w:pPr>
              <w:pStyle w:val="Title"/>
              <w:spacing w:before="80" w:line="289" w:lineRule="exact"/>
            </w:pPr>
            <w:r>
              <w:t>Optional and Private</w:t>
            </w:r>
          </w:p>
        </w:tc>
        <w:tc>
          <w:tcPr>
            <w:tcW w:w="3060" w:type="dxa"/>
          </w:tcPr>
          <w:p w14:paraId="30D186C9" w14:textId="2BF766C4" w:rsidR="00137F21" w:rsidRDefault="002A35BA" w:rsidP="00137F21">
            <w:pPr>
              <w:pStyle w:val="Title"/>
              <w:spacing w:before="80" w:line="289" w:lineRule="exact"/>
            </w:pPr>
            <w:r>
              <w:t>Faculty</w:t>
            </w:r>
            <w:r w:rsidR="00137F21" w:rsidRPr="00137F21">
              <w:t xml:space="preserve"> can also add additional information to this module that may include locations of computer labs with specialized software or department level support services.</w:t>
            </w:r>
          </w:p>
        </w:tc>
      </w:tr>
      <w:tr w:rsidR="00414FC5" w14:paraId="212C7847" w14:textId="77777777" w:rsidTr="6284EF36">
        <w:tc>
          <w:tcPr>
            <w:tcW w:w="8815" w:type="dxa"/>
          </w:tcPr>
          <w:p w14:paraId="401411C2" w14:textId="77777777" w:rsidR="00414FC5" w:rsidRDefault="00414FC5" w:rsidP="00137F21">
            <w:pPr>
              <w:pStyle w:val="BodyText"/>
              <w:ind w:left="100"/>
              <w:rPr>
                <w:u w:val="single"/>
              </w:rPr>
            </w:pPr>
            <w:r>
              <w:rPr>
                <w:u w:val="single"/>
              </w:rPr>
              <w:t>Starfish</w:t>
            </w:r>
          </w:p>
          <w:p w14:paraId="0308BA53" w14:textId="77777777" w:rsidR="00414FC5" w:rsidRDefault="00414FC5" w:rsidP="00137F21">
            <w:pPr>
              <w:pStyle w:val="BodyText"/>
              <w:ind w:left="100"/>
              <w:rPr>
                <w:u w:val="single"/>
              </w:rPr>
            </w:pPr>
          </w:p>
          <w:p w14:paraId="47744383" w14:textId="222B63C9" w:rsidR="00414FC5" w:rsidRPr="00414FC5" w:rsidRDefault="00414FC5" w:rsidP="00414FC5">
            <w:pPr>
              <w:pStyle w:val="BodyText"/>
              <w:ind w:left="720"/>
            </w:pPr>
            <w:r w:rsidRPr="00414FC5">
              <w:t xml:space="preserve">My drop-in hours are posted in Starfish (accessible via </w:t>
            </w:r>
            <w:proofErr w:type="spellStart"/>
            <w:r w:rsidRPr="00414FC5">
              <w:t>CampusNet</w:t>
            </w:r>
            <w:proofErr w:type="spellEnd"/>
            <w:r w:rsidRPr="00414FC5">
              <w:t xml:space="preserve">). You can visit this system 24/7 to </w:t>
            </w:r>
            <w:proofErr w:type="gramStart"/>
            <w:r w:rsidRPr="00414FC5">
              <w:t>check on</w:t>
            </w:r>
            <w:proofErr w:type="gramEnd"/>
            <w:r w:rsidRPr="00414FC5">
              <w:t xml:space="preserve"> my times of availability and make an appointment.</w:t>
            </w:r>
          </w:p>
        </w:tc>
        <w:tc>
          <w:tcPr>
            <w:tcW w:w="2700" w:type="dxa"/>
          </w:tcPr>
          <w:p w14:paraId="524EE250" w14:textId="6D1E393F" w:rsidR="00414FC5" w:rsidRDefault="00414FC5" w:rsidP="00137F21">
            <w:pPr>
              <w:pStyle w:val="Title"/>
              <w:spacing w:before="80" w:line="289" w:lineRule="exact"/>
            </w:pPr>
            <w:r>
              <w:t>Optional and Private</w:t>
            </w:r>
          </w:p>
        </w:tc>
        <w:tc>
          <w:tcPr>
            <w:tcW w:w="3060" w:type="dxa"/>
          </w:tcPr>
          <w:p w14:paraId="374D07AE" w14:textId="3195586D" w:rsidR="00414FC5" w:rsidRPr="00137F21" w:rsidRDefault="002A35BA" w:rsidP="00137F21">
            <w:pPr>
              <w:pStyle w:val="Title"/>
              <w:spacing w:before="80" w:line="289" w:lineRule="exact"/>
            </w:pPr>
            <w:r>
              <w:t>Faculty can use this module if they</w:t>
            </w:r>
            <w:r w:rsidR="00414FC5" w:rsidRPr="00414FC5">
              <w:t xml:space="preserve"> post drop-in hours in Starfish. </w:t>
            </w:r>
          </w:p>
        </w:tc>
      </w:tr>
      <w:tr w:rsidR="00414FC5" w14:paraId="32DF2A8A" w14:textId="77777777" w:rsidTr="6284EF36">
        <w:tc>
          <w:tcPr>
            <w:tcW w:w="8815" w:type="dxa"/>
          </w:tcPr>
          <w:p w14:paraId="0E3DC874" w14:textId="77777777" w:rsidR="00414FC5" w:rsidRDefault="00414FC5" w:rsidP="00137F21">
            <w:pPr>
              <w:pStyle w:val="BodyText"/>
              <w:ind w:left="100"/>
              <w:rPr>
                <w:u w:val="single"/>
              </w:rPr>
            </w:pPr>
            <w:r>
              <w:rPr>
                <w:u w:val="single"/>
              </w:rPr>
              <w:t>The Academic Hub</w:t>
            </w:r>
          </w:p>
          <w:p w14:paraId="72372717" w14:textId="77777777" w:rsidR="00414FC5" w:rsidRDefault="00414FC5" w:rsidP="00137F21">
            <w:pPr>
              <w:pStyle w:val="BodyText"/>
              <w:ind w:left="100"/>
              <w:rPr>
                <w:u w:val="single"/>
              </w:rPr>
            </w:pPr>
          </w:p>
          <w:p w14:paraId="73384C7D" w14:textId="77777777" w:rsidR="00414FC5" w:rsidRPr="00414FC5" w:rsidRDefault="00414FC5" w:rsidP="00414FC5">
            <w:pPr>
              <w:pStyle w:val="BodyText"/>
              <w:ind w:left="720"/>
            </w:pPr>
            <w:hyperlink r:id="rId19" w:tgtFrame="_blank" w:history="1">
              <w:r w:rsidRPr="00414FC5">
                <w:rPr>
                  <w:rStyle w:val="Hyperlink"/>
                </w:rPr>
                <w:t>The Academic Support Hub</w:t>
              </w:r>
            </w:hyperlink>
            <w:r w:rsidRPr="00414FC5">
              <w:t>: Where students connect with tutoring and academic support services.</w:t>
            </w:r>
          </w:p>
          <w:p w14:paraId="51DB597C" w14:textId="77777777" w:rsidR="00414FC5" w:rsidRPr="00414FC5" w:rsidRDefault="00414FC5" w:rsidP="00414FC5">
            <w:pPr>
              <w:pStyle w:val="BodyText"/>
              <w:ind w:left="720"/>
            </w:pPr>
          </w:p>
          <w:p w14:paraId="6704D079" w14:textId="77777777" w:rsidR="00414FC5" w:rsidRPr="00414FC5" w:rsidRDefault="00414FC5" w:rsidP="00414FC5">
            <w:pPr>
              <w:pStyle w:val="BodyText"/>
              <w:ind w:left="720"/>
            </w:pPr>
            <w:r w:rsidRPr="00414FC5">
              <w:t>The Hub is composed of staff, student workers, and Graduate Assistants from the Math Learning Center, Science Resource Center, and the Academic Support Center (formerly TASC). As a team, we offer academic support to our undergraduate students through:</w:t>
            </w:r>
            <w:r w:rsidRPr="00414FC5">
              <w:br/>
            </w:r>
            <w:r w:rsidRPr="00414FC5">
              <w:br/>
              <w:t>-Group Tutoring</w:t>
            </w:r>
            <w:r w:rsidRPr="00414FC5">
              <w:br/>
              <w:t>-Drop-in Tutoring</w:t>
            </w:r>
            <w:r w:rsidRPr="00414FC5">
              <w:br/>
              <w:t>-Embedded Tutoring</w:t>
            </w:r>
            <w:r w:rsidRPr="00414FC5">
              <w:br/>
              <w:t>-Learning Strategies Tutoring*</w:t>
            </w:r>
            <w:r w:rsidRPr="00414FC5">
              <w:br/>
              <w:t>-Digital Learning and AI Tutoring*</w:t>
            </w:r>
            <w:r w:rsidRPr="00414FC5">
              <w:br/>
              <w:t>-Embedded Success Coaching</w:t>
            </w:r>
            <w:r w:rsidRPr="00414FC5">
              <w:br/>
              <w:t>-Supplemental Instruction (SI)</w:t>
            </w:r>
            <w:r w:rsidRPr="00414FC5">
              <w:br/>
              <w:t>-Structured Learning Assistance (SLA)</w:t>
            </w:r>
          </w:p>
          <w:p w14:paraId="13B08B42" w14:textId="0E073BD9" w:rsidR="00414FC5" w:rsidRPr="00414FC5" w:rsidRDefault="00414FC5" w:rsidP="00414FC5">
            <w:pPr>
              <w:pStyle w:val="BodyText"/>
              <w:ind w:left="720"/>
            </w:pPr>
          </w:p>
        </w:tc>
        <w:tc>
          <w:tcPr>
            <w:tcW w:w="2700" w:type="dxa"/>
          </w:tcPr>
          <w:p w14:paraId="76DB1626" w14:textId="3C3F2B9B" w:rsidR="00414FC5" w:rsidRDefault="00414FC5" w:rsidP="00137F21">
            <w:pPr>
              <w:pStyle w:val="Title"/>
              <w:spacing w:before="80" w:line="289" w:lineRule="exact"/>
            </w:pPr>
            <w:r>
              <w:lastRenderedPageBreak/>
              <w:t>Optional and Private</w:t>
            </w:r>
          </w:p>
        </w:tc>
        <w:tc>
          <w:tcPr>
            <w:tcW w:w="3060" w:type="dxa"/>
          </w:tcPr>
          <w:p w14:paraId="4DEDB254" w14:textId="3ED975F9" w:rsidR="00414FC5" w:rsidRPr="00414FC5" w:rsidRDefault="00414FC5" w:rsidP="00137F21">
            <w:pPr>
              <w:pStyle w:val="Title"/>
              <w:spacing w:before="80" w:line="289" w:lineRule="exact"/>
            </w:pPr>
            <w:r>
              <w:t xml:space="preserve">Recommended if the </w:t>
            </w:r>
            <w:r>
              <w:lastRenderedPageBreak/>
              <w:t>course is supported by the Academic Hub</w:t>
            </w:r>
          </w:p>
        </w:tc>
      </w:tr>
      <w:tr w:rsidR="00414FC5" w14:paraId="61C3E68E" w14:textId="77777777" w:rsidTr="6284EF36">
        <w:tc>
          <w:tcPr>
            <w:tcW w:w="8815" w:type="dxa"/>
          </w:tcPr>
          <w:p w14:paraId="3C00EEE2" w14:textId="77777777" w:rsidR="00414FC5" w:rsidRDefault="00414FC5" w:rsidP="00137F21">
            <w:pPr>
              <w:pStyle w:val="BodyText"/>
              <w:ind w:left="100"/>
              <w:rPr>
                <w:u w:val="single"/>
              </w:rPr>
            </w:pPr>
            <w:r>
              <w:rPr>
                <w:u w:val="single"/>
              </w:rPr>
              <w:t>Teaching Assistant Information</w:t>
            </w:r>
          </w:p>
          <w:p w14:paraId="47E4124F" w14:textId="77777777" w:rsidR="00414FC5" w:rsidRDefault="00414FC5" w:rsidP="00137F21">
            <w:pPr>
              <w:pStyle w:val="BodyText"/>
              <w:ind w:left="100"/>
              <w:rPr>
                <w:u w:val="single"/>
              </w:rPr>
            </w:pPr>
          </w:p>
          <w:p w14:paraId="1131EF2F" w14:textId="0D79B783" w:rsidR="00414FC5" w:rsidRDefault="00414FC5" w:rsidP="00414FC5">
            <w:pPr>
              <w:pStyle w:val="BodyText"/>
              <w:ind w:left="720"/>
              <w:rPr>
                <w:u w:val="single"/>
              </w:rPr>
            </w:pPr>
          </w:p>
        </w:tc>
        <w:tc>
          <w:tcPr>
            <w:tcW w:w="2700" w:type="dxa"/>
          </w:tcPr>
          <w:p w14:paraId="43B19E96" w14:textId="750F4534" w:rsidR="00414FC5" w:rsidRDefault="00414FC5" w:rsidP="00137F21">
            <w:pPr>
              <w:pStyle w:val="Title"/>
              <w:spacing w:before="80" w:line="289" w:lineRule="exact"/>
            </w:pPr>
            <w:r>
              <w:t>Optional and Private</w:t>
            </w:r>
          </w:p>
        </w:tc>
        <w:tc>
          <w:tcPr>
            <w:tcW w:w="3060" w:type="dxa"/>
          </w:tcPr>
          <w:p w14:paraId="101DC965" w14:textId="0BEBAF58" w:rsidR="00414FC5" w:rsidRDefault="00414FC5" w:rsidP="00137F21">
            <w:pPr>
              <w:pStyle w:val="Title"/>
              <w:spacing w:before="80" w:line="289" w:lineRule="exact"/>
            </w:pPr>
            <w:r w:rsidRPr="00414FC5">
              <w:t xml:space="preserve">If applicable, include contact information </w:t>
            </w:r>
            <w:proofErr w:type="gramStart"/>
            <w:r w:rsidRPr="00414FC5">
              <w:t>for</w:t>
            </w:r>
            <w:proofErr w:type="gramEnd"/>
            <w:r w:rsidRPr="00414FC5">
              <w:t xml:space="preserve"> teaching assistant and availability.</w:t>
            </w:r>
          </w:p>
        </w:tc>
      </w:tr>
      <w:tr w:rsidR="00414FC5" w14:paraId="177468B3" w14:textId="77777777" w:rsidTr="6284EF36">
        <w:tc>
          <w:tcPr>
            <w:tcW w:w="8815" w:type="dxa"/>
          </w:tcPr>
          <w:p w14:paraId="2D84A6B7" w14:textId="77777777" w:rsidR="00414FC5" w:rsidRDefault="00414FC5" w:rsidP="00137F21">
            <w:pPr>
              <w:pStyle w:val="BodyText"/>
              <w:ind w:left="100"/>
              <w:rPr>
                <w:u w:val="single"/>
              </w:rPr>
            </w:pPr>
            <w:r>
              <w:rPr>
                <w:u w:val="single"/>
              </w:rPr>
              <w:t>Inclement Weather Statement</w:t>
            </w:r>
          </w:p>
          <w:p w14:paraId="76071FA9" w14:textId="77777777" w:rsidR="00414FC5" w:rsidRPr="00414FC5" w:rsidRDefault="00414FC5" w:rsidP="00137F21">
            <w:pPr>
              <w:pStyle w:val="BodyText"/>
              <w:ind w:left="100"/>
            </w:pPr>
          </w:p>
          <w:p w14:paraId="15CF49CB" w14:textId="061B2CE2" w:rsidR="00414FC5" w:rsidRDefault="00414FC5" w:rsidP="00414FC5">
            <w:pPr>
              <w:pStyle w:val="BodyText"/>
              <w:ind w:left="720"/>
              <w:rPr>
                <w:u w:val="single"/>
              </w:rPr>
            </w:pPr>
            <w:r w:rsidRPr="00414FC5">
              <w:t>In the event of class cancellation, for example due to hazardous weather, we will not meet in person on campus. Please check Blackboard and your email for communications from me, as you may have assignments to complete at home instead, such as Panopto videos or other assignments.</w:t>
            </w:r>
          </w:p>
        </w:tc>
        <w:tc>
          <w:tcPr>
            <w:tcW w:w="2700" w:type="dxa"/>
          </w:tcPr>
          <w:p w14:paraId="4C4EB082" w14:textId="0B771CFA" w:rsidR="00414FC5" w:rsidRDefault="00414FC5" w:rsidP="00137F21">
            <w:pPr>
              <w:pStyle w:val="Title"/>
              <w:spacing w:before="80" w:line="289" w:lineRule="exact"/>
            </w:pPr>
            <w:r>
              <w:t>Optional and Private</w:t>
            </w:r>
          </w:p>
        </w:tc>
        <w:tc>
          <w:tcPr>
            <w:tcW w:w="3060" w:type="dxa"/>
          </w:tcPr>
          <w:p w14:paraId="01D65B2C" w14:textId="219F8556" w:rsidR="00414FC5" w:rsidRDefault="00414FC5" w:rsidP="00137F21">
            <w:pPr>
              <w:pStyle w:val="Title"/>
              <w:spacing w:before="80" w:line="289" w:lineRule="exact"/>
            </w:pPr>
            <w:r w:rsidRPr="00414FC5">
              <w:t>Use or modify the text below for instructions on what to do in the event classes are cancelled for inclement weather.</w:t>
            </w:r>
          </w:p>
        </w:tc>
      </w:tr>
      <w:tr w:rsidR="00414FC5" w14:paraId="5972193E" w14:textId="77777777" w:rsidTr="6284EF36">
        <w:tc>
          <w:tcPr>
            <w:tcW w:w="8815" w:type="dxa"/>
          </w:tcPr>
          <w:p w14:paraId="2BB6291E" w14:textId="77777777" w:rsidR="00414FC5" w:rsidRDefault="00B96894" w:rsidP="00137F21">
            <w:pPr>
              <w:pStyle w:val="BodyText"/>
              <w:ind w:left="100"/>
              <w:rPr>
                <w:u w:val="single"/>
              </w:rPr>
            </w:pPr>
            <w:r>
              <w:rPr>
                <w:u w:val="single"/>
              </w:rPr>
              <w:t>Athletic Statement</w:t>
            </w:r>
          </w:p>
          <w:p w14:paraId="66646944" w14:textId="77777777" w:rsidR="00B96894" w:rsidRDefault="00B96894" w:rsidP="00137F21">
            <w:pPr>
              <w:pStyle w:val="BodyText"/>
              <w:ind w:left="100"/>
              <w:rPr>
                <w:u w:val="single"/>
              </w:rPr>
            </w:pPr>
          </w:p>
          <w:p w14:paraId="30C869E4" w14:textId="1213399E" w:rsidR="00B96894" w:rsidRPr="00B96894" w:rsidRDefault="00B96894" w:rsidP="00B96894">
            <w:pPr>
              <w:pStyle w:val="BodyText"/>
              <w:ind w:left="720"/>
            </w:pPr>
            <w:r w:rsidRPr="00B96894">
              <w:t xml:space="preserve">CSU Faculty </w:t>
            </w:r>
            <w:proofErr w:type="gramStart"/>
            <w:r w:rsidRPr="00B96894">
              <w:t>support</w:t>
            </w:r>
            <w:proofErr w:type="gramEnd"/>
            <w:r w:rsidRPr="00B96894">
              <w:t xml:space="preserve"> our student-athletes. If you have to miss class for required athletics events, please look at the syllabus to see what you will miss, based on the </w:t>
            </w:r>
            <w:proofErr w:type="gramStart"/>
            <w:r w:rsidRPr="00B96894">
              <w:t>Student</w:t>
            </w:r>
            <w:proofErr w:type="gramEnd"/>
            <w:r w:rsidRPr="00B96894">
              <w:t xml:space="preserve">-Athlete Travel Letter from your athletics advisor. Then have a conversation with me to discuss how </w:t>
            </w:r>
            <w:r w:rsidRPr="00B96894">
              <w:lastRenderedPageBreak/>
              <w:t>this can be handled.</w:t>
            </w:r>
          </w:p>
        </w:tc>
        <w:tc>
          <w:tcPr>
            <w:tcW w:w="2700" w:type="dxa"/>
          </w:tcPr>
          <w:p w14:paraId="13932998" w14:textId="34C86264" w:rsidR="00414FC5" w:rsidRDefault="00B96894" w:rsidP="00137F21">
            <w:pPr>
              <w:pStyle w:val="Title"/>
              <w:spacing w:before="80" w:line="289" w:lineRule="exact"/>
            </w:pPr>
            <w:r>
              <w:lastRenderedPageBreak/>
              <w:t>Optional and Private</w:t>
            </w:r>
          </w:p>
        </w:tc>
        <w:tc>
          <w:tcPr>
            <w:tcW w:w="3060" w:type="dxa"/>
          </w:tcPr>
          <w:p w14:paraId="0FAF76ED" w14:textId="7A41C5ED" w:rsidR="00414FC5" w:rsidRDefault="00B96894" w:rsidP="00137F21">
            <w:pPr>
              <w:pStyle w:val="Title"/>
              <w:spacing w:before="80" w:line="289" w:lineRule="exact"/>
            </w:pPr>
            <w:r w:rsidRPr="00B96894">
              <w:t xml:space="preserve">Athletics sends all </w:t>
            </w:r>
            <w:proofErr w:type="gramStart"/>
            <w:r w:rsidRPr="00B96894">
              <w:t>instructor</w:t>
            </w:r>
            <w:proofErr w:type="gramEnd"/>
            <w:r w:rsidRPr="00B96894">
              <w:t xml:space="preserve"> an email identifying students (with dates and times) who will miss classes because of </w:t>
            </w:r>
            <w:r w:rsidRPr="00B96894">
              <w:lastRenderedPageBreak/>
              <w:t xml:space="preserve">athletic contests. If you want to add language </w:t>
            </w:r>
            <w:proofErr w:type="gramStart"/>
            <w:r w:rsidRPr="00B96894">
              <w:t>in</w:t>
            </w:r>
            <w:proofErr w:type="gramEnd"/>
            <w:r w:rsidRPr="00B96894">
              <w:t xml:space="preserve"> your syllabus regarding wanting the students to reach out personally to you, consider the </w:t>
            </w:r>
            <w:r>
              <w:t xml:space="preserve">included </w:t>
            </w:r>
            <w:r w:rsidRPr="00B96894">
              <w:t>language</w:t>
            </w:r>
            <w:r>
              <w:t>.</w:t>
            </w:r>
          </w:p>
        </w:tc>
      </w:tr>
      <w:tr w:rsidR="00833F3B" w14:paraId="09499866" w14:textId="77777777" w:rsidTr="6284EF36">
        <w:tc>
          <w:tcPr>
            <w:tcW w:w="8815" w:type="dxa"/>
          </w:tcPr>
          <w:p w14:paraId="5AA8E1BD" w14:textId="77777777" w:rsidR="00833F3B" w:rsidRDefault="00833F3B" w:rsidP="00137F21">
            <w:pPr>
              <w:pStyle w:val="BodyText"/>
              <w:ind w:left="100"/>
              <w:rPr>
                <w:u w:val="single"/>
              </w:rPr>
            </w:pPr>
            <w:r>
              <w:rPr>
                <w:u w:val="single"/>
              </w:rPr>
              <w:lastRenderedPageBreak/>
              <w:t>Syllabus Change Policy</w:t>
            </w:r>
          </w:p>
          <w:p w14:paraId="53D0C876" w14:textId="77777777" w:rsidR="00833F3B" w:rsidRDefault="00833F3B" w:rsidP="00137F21">
            <w:pPr>
              <w:pStyle w:val="BodyText"/>
              <w:ind w:left="100"/>
              <w:rPr>
                <w:u w:val="single"/>
              </w:rPr>
            </w:pPr>
          </w:p>
          <w:p w14:paraId="3A458043" w14:textId="267D0698" w:rsidR="00833F3B" w:rsidRPr="00833F3B" w:rsidRDefault="00833F3B" w:rsidP="00833F3B">
            <w:pPr>
              <w:pStyle w:val="BodyText"/>
              <w:ind w:left="720"/>
            </w:pPr>
            <w:r w:rsidRPr="00833F3B">
              <w:t>The instructor reserves the right to make changes to the syllabus as needed.</w:t>
            </w:r>
          </w:p>
        </w:tc>
        <w:tc>
          <w:tcPr>
            <w:tcW w:w="2700" w:type="dxa"/>
          </w:tcPr>
          <w:p w14:paraId="17565DBD" w14:textId="3986F352" w:rsidR="00833F3B" w:rsidRDefault="00833F3B" w:rsidP="00137F21">
            <w:pPr>
              <w:pStyle w:val="Title"/>
              <w:spacing w:before="80" w:line="289" w:lineRule="exact"/>
            </w:pPr>
            <w:r>
              <w:t>Optional and Private</w:t>
            </w:r>
          </w:p>
        </w:tc>
        <w:tc>
          <w:tcPr>
            <w:tcW w:w="3060" w:type="dxa"/>
          </w:tcPr>
          <w:p w14:paraId="6756D581" w14:textId="77777777" w:rsidR="00833F3B" w:rsidRPr="00B96894" w:rsidRDefault="00833F3B" w:rsidP="00137F21">
            <w:pPr>
              <w:pStyle w:val="Title"/>
              <w:spacing w:before="80" w:line="289" w:lineRule="exact"/>
            </w:pPr>
          </w:p>
        </w:tc>
      </w:tr>
      <w:tr w:rsidR="00026266" w14:paraId="665171C3" w14:textId="77777777" w:rsidTr="6284EF36">
        <w:tc>
          <w:tcPr>
            <w:tcW w:w="8815" w:type="dxa"/>
          </w:tcPr>
          <w:p w14:paraId="3854346E" w14:textId="702A368E" w:rsidR="00026266" w:rsidRDefault="00026266" w:rsidP="00137F21">
            <w:pPr>
              <w:pStyle w:val="BodyText"/>
              <w:ind w:left="100"/>
              <w:rPr>
                <w:u w:val="single"/>
              </w:rPr>
            </w:pPr>
            <w:r>
              <w:rPr>
                <w:u w:val="single"/>
              </w:rPr>
              <w:t>Add Any Modules as Needed</w:t>
            </w:r>
          </w:p>
        </w:tc>
        <w:tc>
          <w:tcPr>
            <w:tcW w:w="2700" w:type="dxa"/>
          </w:tcPr>
          <w:p w14:paraId="116C2D84" w14:textId="666B5269" w:rsidR="00026266" w:rsidRDefault="00026266" w:rsidP="00137F21">
            <w:pPr>
              <w:pStyle w:val="Title"/>
              <w:spacing w:before="80" w:line="289" w:lineRule="exact"/>
            </w:pPr>
            <w:r>
              <w:t>Optional and Private</w:t>
            </w:r>
          </w:p>
        </w:tc>
        <w:tc>
          <w:tcPr>
            <w:tcW w:w="3060" w:type="dxa"/>
          </w:tcPr>
          <w:p w14:paraId="7E1AD45A" w14:textId="3F005729" w:rsidR="00026266" w:rsidRPr="00B96894" w:rsidRDefault="00026266" w:rsidP="00137F21">
            <w:pPr>
              <w:pStyle w:val="Title"/>
              <w:spacing w:before="80" w:line="289" w:lineRule="exact"/>
            </w:pPr>
            <w:r>
              <w:t xml:space="preserve">Faculty can add as many modules as desired and there is no word limit </w:t>
            </w:r>
            <w:r w:rsidR="002A35BA">
              <w:t xml:space="preserve">within a </w:t>
            </w:r>
            <w:r>
              <w:t>module.</w:t>
            </w:r>
          </w:p>
        </w:tc>
      </w:tr>
    </w:tbl>
    <w:p w14:paraId="763F1782" w14:textId="77777777" w:rsidR="00B457BE" w:rsidRDefault="00B457BE" w:rsidP="00414FC5"/>
    <w:sectPr w:rsidR="00B457BE">
      <w:pgSz w:w="15840" w:h="12240" w:orient="landscape"/>
      <w:pgMar w:top="1340" w:right="1620" w:bottom="132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3HB4fbHTO3aXdA" int2:id="XJ6haENA">
      <int2:state int2:value="Rejected" int2:type="spell"/>
    </int2:textHash>
    <int2:bookmark int2:bookmarkName="_Int_OLhWNSbC" int2:invalidationBookmarkName="" int2:hashCode="30HHAZnkc4RXWk" int2:id="uWQyNES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2BBF"/>
    <w:multiLevelType w:val="hybridMultilevel"/>
    <w:tmpl w:val="CBE49A40"/>
    <w:lvl w:ilvl="0" w:tplc="F942FA96">
      <w:start w:val="1"/>
      <w:numFmt w:val="bullet"/>
      <w:lvlText w:val=""/>
      <w:lvlJc w:val="left"/>
      <w:pPr>
        <w:ind w:left="460" w:hanging="360"/>
      </w:pPr>
      <w:rPr>
        <w:rFonts w:ascii="Symbol" w:hAnsi="Symbol" w:hint="default"/>
      </w:rPr>
    </w:lvl>
    <w:lvl w:ilvl="1" w:tplc="083C63A4">
      <w:start w:val="1"/>
      <w:numFmt w:val="bullet"/>
      <w:lvlText w:val="o"/>
      <w:lvlJc w:val="left"/>
      <w:pPr>
        <w:ind w:left="1180" w:hanging="360"/>
      </w:pPr>
      <w:rPr>
        <w:rFonts w:ascii="Courier New" w:hAnsi="Courier New" w:hint="default"/>
      </w:rPr>
    </w:lvl>
    <w:lvl w:ilvl="2" w:tplc="2A0A055E">
      <w:start w:val="1"/>
      <w:numFmt w:val="bullet"/>
      <w:lvlText w:val=""/>
      <w:lvlJc w:val="left"/>
      <w:pPr>
        <w:ind w:left="1900" w:hanging="360"/>
      </w:pPr>
      <w:rPr>
        <w:rFonts w:ascii="Wingdings" w:hAnsi="Wingdings" w:hint="default"/>
      </w:rPr>
    </w:lvl>
    <w:lvl w:ilvl="3" w:tplc="62EEAEFE">
      <w:start w:val="1"/>
      <w:numFmt w:val="bullet"/>
      <w:lvlText w:val=""/>
      <w:lvlJc w:val="left"/>
      <w:pPr>
        <w:ind w:left="2620" w:hanging="360"/>
      </w:pPr>
      <w:rPr>
        <w:rFonts w:ascii="Symbol" w:hAnsi="Symbol" w:hint="default"/>
      </w:rPr>
    </w:lvl>
    <w:lvl w:ilvl="4" w:tplc="E83E31D8">
      <w:start w:val="1"/>
      <w:numFmt w:val="bullet"/>
      <w:lvlText w:val="o"/>
      <w:lvlJc w:val="left"/>
      <w:pPr>
        <w:ind w:left="3340" w:hanging="360"/>
      </w:pPr>
      <w:rPr>
        <w:rFonts w:ascii="Courier New" w:hAnsi="Courier New" w:hint="default"/>
      </w:rPr>
    </w:lvl>
    <w:lvl w:ilvl="5" w:tplc="A8CC3E02">
      <w:start w:val="1"/>
      <w:numFmt w:val="bullet"/>
      <w:lvlText w:val=""/>
      <w:lvlJc w:val="left"/>
      <w:pPr>
        <w:ind w:left="4060" w:hanging="360"/>
      </w:pPr>
      <w:rPr>
        <w:rFonts w:ascii="Wingdings" w:hAnsi="Wingdings" w:hint="default"/>
      </w:rPr>
    </w:lvl>
    <w:lvl w:ilvl="6" w:tplc="1B84012A">
      <w:start w:val="1"/>
      <w:numFmt w:val="bullet"/>
      <w:lvlText w:val=""/>
      <w:lvlJc w:val="left"/>
      <w:pPr>
        <w:ind w:left="4780" w:hanging="360"/>
      </w:pPr>
      <w:rPr>
        <w:rFonts w:ascii="Symbol" w:hAnsi="Symbol" w:hint="default"/>
      </w:rPr>
    </w:lvl>
    <w:lvl w:ilvl="7" w:tplc="0D247E1E">
      <w:start w:val="1"/>
      <w:numFmt w:val="bullet"/>
      <w:lvlText w:val="o"/>
      <w:lvlJc w:val="left"/>
      <w:pPr>
        <w:ind w:left="5500" w:hanging="360"/>
      </w:pPr>
      <w:rPr>
        <w:rFonts w:ascii="Courier New" w:hAnsi="Courier New" w:hint="default"/>
      </w:rPr>
    </w:lvl>
    <w:lvl w:ilvl="8" w:tplc="C0C4A76C">
      <w:start w:val="1"/>
      <w:numFmt w:val="bullet"/>
      <w:lvlText w:val=""/>
      <w:lvlJc w:val="left"/>
      <w:pPr>
        <w:ind w:left="6220" w:hanging="360"/>
      </w:pPr>
      <w:rPr>
        <w:rFonts w:ascii="Wingdings" w:hAnsi="Wingdings" w:hint="default"/>
      </w:rPr>
    </w:lvl>
  </w:abstractNum>
  <w:abstractNum w:abstractNumId="1" w15:restartNumberingAfterBreak="0">
    <w:nsid w:val="09313F74"/>
    <w:multiLevelType w:val="multilevel"/>
    <w:tmpl w:val="F41A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C06DE"/>
    <w:multiLevelType w:val="multilevel"/>
    <w:tmpl w:val="A184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B57E2"/>
    <w:multiLevelType w:val="hybridMultilevel"/>
    <w:tmpl w:val="44BEA33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15A63C9"/>
    <w:multiLevelType w:val="hybridMultilevel"/>
    <w:tmpl w:val="B3D0CF74"/>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2764689"/>
    <w:multiLevelType w:val="hybridMultilevel"/>
    <w:tmpl w:val="78C6CCE8"/>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5CEC0E3D"/>
    <w:multiLevelType w:val="hybridMultilevel"/>
    <w:tmpl w:val="C9DEF4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C13B29"/>
    <w:multiLevelType w:val="multilevel"/>
    <w:tmpl w:val="B93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2516E"/>
    <w:multiLevelType w:val="hybridMultilevel"/>
    <w:tmpl w:val="3D0E9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4F609A"/>
    <w:multiLevelType w:val="multilevel"/>
    <w:tmpl w:val="A0EE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912628">
    <w:abstractNumId w:val="0"/>
  </w:num>
  <w:num w:numId="2" w16cid:durableId="2141993132">
    <w:abstractNumId w:val="2"/>
  </w:num>
  <w:num w:numId="3" w16cid:durableId="269094152">
    <w:abstractNumId w:val="1"/>
  </w:num>
  <w:num w:numId="4" w16cid:durableId="96605443">
    <w:abstractNumId w:val="5"/>
  </w:num>
  <w:num w:numId="5" w16cid:durableId="1616214759">
    <w:abstractNumId w:val="4"/>
  </w:num>
  <w:num w:numId="6" w16cid:durableId="1376193842">
    <w:abstractNumId w:val="8"/>
  </w:num>
  <w:num w:numId="7" w16cid:durableId="1105422581">
    <w:abstractNumId w:val="6"/>
  </w:num>
  <w:num w:numId="8" w16cid:durableId="2070303268">
    <w:abstractNumId w:val="7"/>
  </w:num>
  <w:num w:numId="9" w16cid:durableId="2021931920">
    <w:abstractNumId w:val="9"/>
  </w:num>
  <w:num w:numId="10" w16cid:durableId="202882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7735F1"/>
    <w:rsid w:val="00026266"/>
    <w:rsid w:val="00032E0E"/>
    <w:rsid w:val="00063D1F"/>
    <w:rsid w:val="000F26F4"/>
    <w:rsid w:val="000F31F4"/>
    <w:rsid w:val="00124548"/>
    <w:rsid w:val="00125E43"/>
    <w:rsid w:val="00137F21"/>
    <w:rsid w:val="0017053F"/>
    <w:rsid w:val="00176C31"/>
    <w:rsid w:val="001C6707"/>
    <w:rsid w:val="001D5A5A"/>
    <w:rsid w:val="001F798E"/>
    <w:rsid w:val="002923FC"/>
    <w:rsid w:val="002A35BA"/>
    <w:rsid w:val="0031773D"/>
    <w:rsid w:val="003245AE"/>
    <w:rsid w:val="00384BF7"/>
    <w:rsid w:val="003C358A"/>
    <w:rsid w:val="003C6618"/>
    <w:rsid w:val="003D665D"/>
    <w:rsid w:val="003E3B0E"/>
    <w:rsid w:val="003F68A7"/>
    <w:rsid w:val="004071F8"/>
    <w:rsid w:val="00413947"/>
    <w:rsid w:val="00414FC5"/>
    <w:rsid w:val="00423BFA"/>
    <w:rsid w:val="00427D9A"/>
    <w:rsid w:val="00483A6E"/>
    <w:rsid w:val="00520D34"/>
    <w:rsid w:val="005253BD"/>
    <w:rsid w:val="0055378B"/>
    <w:rsid w:val="0055595C"/>
    <w:rsid w:val="00576456"/>
    <w:rsid w:val="005B58B6"/>
    <w:rsid w:val="005F5D22"/>
    <w:rsid w:val="006556E7"/>
    <w:rsid w:val="00691E3E"/>
    <w:rsid w:val="006B6B38"/>
    <w:rsid w:val="00702E13"/>
    <w:rsid w:val="007453C3"/>
    <w:rsid w:val="0075669F"/>
    <w:rsid w:val="00764A76"/>
    <w:rsid w:val="007E0AAD"/>
    <w:rsid w:val="00802B4E"/>
    <w:rsid w:val="00820054"/>
    <w:rsid w:val="008300A6"/>
    <w:rsid w:val="00833F3B"/>
    <w:rsid w:val="0087486A"/>
    <w:rsid w:val="00882A1C"/>
    <w:rsid w:val="008F14F9"/>
    <w:rsid w:val="008F4A04"/>
    <w:rsid w:val="009312C4"/>
    <w:rsid w:val="009322F3"/>
    <w:rsid w:val="00994085"/>
    <w:rsid w:val="00996696"/>
    <w:rsid w:val="009A51F7"/>
    <w:rsid w:val="00A5720A"/>
    <w:rsid w:val="00AA38E4"/>
    <w:rsid w:val="00AA42F8"/>
    <w:rsid w:val="00AD0205"/>
    <w:rsid w:val="00B17495"/>
    <w:rsid w:val="00B457BE"/>
    <w:rsid w:val="00B53E5C"/>
    <w:rsid w:val="00B85263"/>
    <w:rsid w:val="00B90BE6"/>
    <w:rsid w:val="00B96894"/>
    <w:rsid w:val="00BC5242"/>
    <w:rsid w:val="00BD06AF"/>
    <w:rsid w:val="00C23BD8"/>
    <w:rsid w:val="00C33789"/>
    <w:rsid w:val="00C40AE8"/>
    <w:rsid w:val="00C63461"/>
    <w:rsid w:val="00C70D84"/>
    <w:rsid w:val="00C879AB"/>
    <w:rsid w:val="00CA12CB"/>
    <w:rsid w:val="00CB2316"/>
    <w:rsid w:val="00CD5B06"/>
    <w:rsid w:val="00D50378"/>
    <w:rsid w:val="00D8491D"/>
    <w:rsid w:val="00D912FB"/>
    <w:rsid w:val="00DC49D6"/>
    <w:rsid w:val="00E01156"/>
    <w:rsid w:val="00E325E1"/>
    <w:rsid w:val="00F45FD5"/>
    <w:rsid w:val="00F60C0F"/>
    <w:rsid w:val="01096EF0"/>
    <w:rsid w:val="01406914"/>
    <w:rsid w:val="01D1C147"/>
    <w:rsid w:val="02601A3C"/>
    <w:rsid w:val="028B6CF0"/>
    <w:rsid w:val="032F5A14"/>
    <w:rsid w:val="041C5AB3"/>
    <w:rsid w:val="043E372C"/>
    <w:rsid w:val="0464764A"/>
    <w:rsid w:val="046DE374"/>
    <w:rsid w:val="06D91CEB"/>
    <w:rsid w:val="070FBE86"/>
    <w:rsid w:val="075CF67C"/>
    <w:rsid w:val="0875197B"/>
    <w:rsid w:val="08B0B9D4"/>
    <w:rsid w:val="08EE8A60"/>
    <w:rsid w:val="097903AE"/>
    <w:rsid w:val="0989D8A3"/>
    <w:rsid w:val="09DD0459"/>
    <w:rsid w:val="0B358BD7"/>
    <w:rsid w:val="0B748077"/>
    <w:rsid w:val="0BAA3F25"/>
    <w:rsid w:val="0BF831D8"/>
    <w:rsid w:val="0C30C75B"/>
    <w:rsid w:val="0D14DC99"/>
    <w:rsid w:val="0D6E40A3"/>
    <w:rsid w:val="0D78CD90"/>
    <w:rsid w:val="0DEF3428"/>
    <w:rsid w:val="0F054F63"/>
    <w:rsid w:val="0FFCA41C"/>
    <w:rsid w:val="12B15945"/>
    <w:rsid w:val="12E20BD7"/>
    <w:rsid w:val="135C68C6"/>
    <w:rsid w:val="1482006B"/>
    <w:rsid w:val="15D11CB9"/>
    <w:rsid w:val="1678B018"/>
    <w:rsid w:val="16C098C7"/>
    <w:rsid w:val="16D1D405"/>
    <w:rsid w:val="187735F1"/>
    <w:rsid w:val="19E32A1F"/>
    <w:rsid w:val="1A451A10"/>
    <w:rsid w:val="1A7C48E6"/>
    <w:rsid w:val="1B79C8BD"/>
    <w:rsid w:val="1BB6015B"/>
    <w:rsid w:val="1D04315F"/>
    <w:rsid w:val="1DA17808"/>
    <w:rsid w:val="1E44C67E"/>
    <w:rsid w:val="1E4D75CA"/>
    <w:rsid w:val="1FB62DC1"/>
    <w:rsid w:val="20280A14"/>
    <w:rsid w:val="204ABDF7"/>
    <w:rsid w:val="228100C0"/>
    <w:rsid w:val="22EA11B4"/>
    <w:rsid w:val="245D4356"/>
    <w:rsid w:val="2801240A"/>
    <w:rsid w:val="28840C90"/>
    <w:rsid w:val="28A25C56"/>
    <w:rsid w:val="28E53D06"/>
    <w:rsid w:val="29DC01D5"/>
    <w:rsid w:val="2A20187C"/>
    <w:rsid w:val="2B343A96"/>
    <w:rsid w:val="2C35CE53"/>
    <w:rsid w:val="2DAB546B"/>
    <w:rsid w:val="2E3DB628"/>
    <w:rsid w:val="2F1DD966"/>
    <w:rsid w:val="2F777669"/>
    <w:rsid w:val="2FC0E74D"/>
    <w:rsid w:val="31B1C6DE"/>
    <w:rsid w:val="31F0788E"/>
    <w:rsid w:val="33F42CCF"/>
    <w:rsid w:val="359F0414"/>
    <w:rsid w:val="36273F5B"/>
    <w:rsid w:val="363221A8"/>
    <w:rsid w:val="375ECF38"/>
    <w:rsid w:val="38FEF2E5"/>
    <w:rsid w:val="3940E00E"/>
    <w:rsid w:val="39B8BA52"/>
    <w:rsid w:val="3B82EC06"/>
    <w:rsid w:val="3B882CA4"/>
    <w:rsid w:val="3C238ECE"/>
    <w:rsid w:val="3DDDEE26"/>
    <w:rsid w:val="3FC33497"/>
    <w:rsid w:val="4051F211"/>
    <w:rsid w:val="412D02DF"/>
    <w:rsid w:val="414CB55A"/>
    <w:rsid w:val="42539FD0"/>
    <w:rsid w:val="4453C066"/>
    <w:rsid w:val="493FADC9"/>
    <w:rsid w:val="4995013D"/>
    <w:rsid w:val="4CA50E07"/>
    <w:rsid w:val="4D414376"/>
    <w:rsid w:val="4DF439CB"/>
    <w:rsid w:val="4E30C56D"/>
    <w:rsid w:val="4F336C8F"/>
    <w:rsid w:val="4FCAC730"/>
    <w:rsid w:val="50875509"/>
    <w:rsid w:val="50D4397A"/>
    <w:rsid w:val="521B0DCF"/>
    <w:rsid w:val="5236BE48"/>
    <w:rsid w:val="530D8592"/>
    <w:rsid w:val="57941ECA"/>
    <w:rsid w:val="58F0B561"/>
    <w:rsid w:val="59463297"/>
    <w:rsid w:val="598DA914"/>
    <w:rsid w:val="59F2BCEC"/>
    <w:rsid w:val="5A6594EC"/>
    <w:rsid w:val="5BE3261F"/>
    <w:rsid w:val="5C5F75D1"/>
    <w:rsid w:val="5D95CCC9"/>
    <w:rsid w:val="5EE89445"/>
    <w:rsid w:val="600CFAAC"/>
    <w:rsid w:val="61071601"/>
    <w:rsid w:val="6142285C"/>
    <w:rsid w:val="618722CD"/>
    <w:rsid w:val="6284EF36"/>
    <w:rsid w:val="62973F53"/>
    <w:rsid w:val="63616C5C"/>
    <w:rsid w:val="639331BD"/>
    <w:rsid w:val="63EED79F"/>
    <w:rsid w:val="65D03AFD"/>
    <w:rsid w:val="666D03E6"/>
    <w:rsid w:val="670C0473"/>
    <w:rsid w:val="67952300"/>
    <w:rsid w:val="67B7D398"/>
    <w:rsid w:val="68A3601E"/>
    <w:rsid w:val="699E9271"/>
    <w:rsid w:val="6B3D0C55"/>
    <w:rsid w:val="6C0DDE83"/>
    <w:rsid w:val="6C9ECD45"/>
    <w:rsid w:val="6E0BA5B4"/>
    <w:rsid w:val="700C16B4"/>
    <w:rsid w:val="71670269"/>
    <w:rsid w:val="773FADFE"/>
    <w:rsid w:val="78567E0C"/>
    <w:rsid w:val="786EE52A"/>
    <w:rsid w:val="79F3522D"/>
    <w:rsid w:val="7AF95023"/>
    <w:rsid w:val="7C8B8340"/>
    <w:rsid w:val="7F7AE7E9"/>
    <w:rsid w:val="7FACC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BDEB"/>
  <w15:docId w15:val="{7E3E03B6-BD8C-4178-A517-BB046D2B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style>
  <w:style w:type="paragraph" w:styleId="Title">
    <w:name w:val="Title"/>
    <w:basedOn w:val="Normal"/>
    <w:link w:val="TitleChar"/>
    <w:uiPriority w:val="10"/>
    <w:qFormat/>
    <w:pPr>
      <w:ind w:right="18"/>
      <w:jc w:val="center"/>
    </w:pPr>
    <w:rPr>
      <w:rFonts w:ascii="Tahoma" w:eastAsia="Tahoma" w:hAnsi="Tahoma" w:cs="Tahom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26F4"/>
    <w:rPr>
      <w:color w:val="0000FF" w:themeColor="hyperlink"/>
      <w:u w:val="single"/>
    </w:rPr>
  </w:style>
  <w:style w:type="character" w:styleId="UnresolvedMention">
    <w:name w:val="Unresolved Mention"/>
    <w:basedOn w:val="DefaultParagraphFont"/>
    <w:uiPriority w:val="99"/>
    <w:semiHidden/>
    <w:unhideWhenUsed/>
    <w:rsid w:val="000F26F4"/>
    <w:rPr>
      <w:color w:val="605E5C"/>
      <w:shd w:val="clear" w:color="auto" w:fill="E1DFDD"/>
    </w:rPr>
  </w:style>
  <w:style w:type="table" w:styleId="TableGrid">
    <w:name w:val="Table Grid"/>
    <w:basedOn w:val="TableNormal"/>
    <w:uiPriority w:val="39"/>
    <w:rsid w:val="005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0D34"/>
    <w:pPr>
      <w:widowControl/>
      <w:autoSpaceDE/>
      <w:autoSpaceDN/>
    </w:pPr>
    <w:rPr>
      <w:rFonts w:ascii="Verdana" w:eastAsia="Verdana" w:hAnsi="Verdana" w:cs="Verdana"/>
    </w:rPr>
  </w:style>
  <w:style w:type="character" w:styleId="FollowedHyperlink">
    <w:name w:val="FollowedHyperlink"/>
    <w:basedOn w:val="DefaultParagraphFont"/>
    <w:uiPriority w:val="99"/>
    <w:semiHidden/>
    <w:unhideWhenUsed/>
    <w:rsid w:val="00E325E1"/>
    <w:rPr>
      <w:color w:val="800080" w:themeColor="followedHyperlink"/>
      <w:u w:val="single"/>
    </w:rPr>
  </w:style>
  <w:style w:type="character" w:customStyle="1" w:styleId="BodyTextChar">
    <w:name w:val="Body Text Char"/>
    <w:basedOn w:val="DefaultParagraphFont"/>
    <w:link w:val="BodyText"/>
    <w:uiPriority w:val="1"/>
    <w:rsid w:val="00C879AB"/>
    <w:rPr>
      <w:rFonts w:ascii="Verdana" w:eastAsia="Verdana" w:hAnsi="Verdana" w:cs="Verdana"/>
    </w:rPr>
  </w:style>
  <w:style w:type="character" w:customStyle="1" w:styleId="TitleChar">
    <w:name w:val="Title Char"/>
    <w:basedOn w:val="DefaultParagraphFont"/>
    <w:link w:val="Title"/>
    <w:uiPriority w:val="10"/>
    <w:rsid w:val="00137F21"/>
    <w:rPr>
      <w:rFonts w:ascii="Tahoma" w:eastAsia="Tahoma" w:hAnsi="Tahoma" w:cs="Tahoma"/>
      <w:sz w:val="24"/>
      <w:szCs w:val="24"/>
    </w:rPr>
  </w:style>
  <w:style w:type="paragraph" w:customStyle="1" w:styleId="Default">
    <w:name w:val="Default"/>
    <w:rsid w:val="0017053F"/>
    <w:pPr>
      <w:widowControl/>
      <w:adjustRightInd w:val="0"/>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801">
      <w:bodyDiv w:val="1"/>
      <w:marLeft w:val="0"/>
      <w:marRight w:val="0"/>
      <w:marTop w:val="0"/>
      <w:marBottom w:val="0"/>
      <w:divBdr>
        <w:top w:val="none" w:sz="0" w:space="0" w:color="auto"/>
        <w:left w:val="none" w:sz="0" w:space="0" w:color="auto"/>
        <w:bottom w:val="none" w:sz="0" w:space="0" w:color="auto"/>
        <w:right w:val="none" w:sz="0" w:space="0" w:color="auto"/>
      </w:divBdr>
    </w:div>
    <w:div w:id="313798224">
      <w:bodyDiv w:val="1"/>
      <w:marLeft w:val="0"/>
      <w:marRight w:val="0"/>
      <w:marTop w:val="0"/>
      <w:marBottom w:val="0"/>
      <w:divBdr>
        <w:top w:val="none" w:sz="0" w:space="0" w:color="auto"/>
        <w:left w:val="none" w:sz="0" w:space="0" w:color="auto"/>
        <w:bottom w:val="none" w:sz="0" w:space="0" w:color="auto"/>
        <w:right w:val="none" w:sz="0" w:space="0" w:color="auto"/>
      </w:divBdr>
    </w:div>
    <w:div w:id="802431944">
      <w:bodyDiv w:val="1"/>
      <w:marLeft w:val="0"/>
      <w:marRight w:val="0"/>
      <w:marTop w:val="0"/>
      <w:marBottom w:val="0"/>
      <w:divBdr>
        <w:top w:val="none" w:sz="0" w:space="0" w:color="auto"/>
        <w:left w:val="none" w:sz="0" w:space="0" w:color="auto"/>
        <w:bottom w:val="none" w:sz="0" w:space="0" w:color="auto"/>
        <w:right w:val="none" w:sz="0" w:space="0" w:color="auto"/>
      </w:divBdr>
    </w:div>
    <w:div w:id="1031145615">
      <w:bodyDiv w:val="1"/>
      <w:marLeft w:val="0"/>
      <w:marRight w:val="0"/>
      <w:marTop w:val="0"/>
      <w:marBottom w:val="0"/>
      <w:divBdr>
        <w:top w:val="none" w:sz="0" w:space="0" w:color="auto"/>
        <w:left w:val="none" w:sz="0" w:space="0" w:color="auto"/>
        <w:bottom w:val="none" w:sz="0" w:space="0" w:color="auto"/>
        <w:right w:val="none" w:sz="0" w:space="0" w:color="auto"/>
      </w:divBdr>
    </w:div>
    <w:div w:id="1165633662">
      <w:bodyDiv w:val="1"/>
      <w:marLeft w:val="0"/>
      <w:marRight w:val="0"/>
      <w:marTop w:val="0"/>
      <w:marBottom w:val="0"/>
      <w:divBdr>
        <w:top w:val="none" w:sz="0" w:space="0" w:color="auto"/>
        <w:left w:val="none" w:sz="0" w:space="0" w:color="auto"/>
        <w:bottom w:val="none" w:sz="0" w:space="0" w:color="auto"/>
        <w:right w:val="none" w:sz="0" w:space="0" w:color="auto"/>
      </w:divBdr>
    </w:div>
    <w:div w:id="1329209091">
      <w:bodyDiv w:val="1"/>
      <w:marLeft w:val="0"/>
      <w:marRight w:val="0"/>
      <w:marTop w:val="0"/>
      <w:marBottom w:val="0"/>
      <w:divBdr>
        <w:top w:val="none" w:sz="0" w:space="0" w:color="auto"/>
        <w:left w:val="none" w:sz="0" w:space="0" w:color="auto"/>
        <w:bottom w:val="none" w:sz="0" w:space="0" w:color="auto"/>
        <w:right w:val="none" w:sz="0" w:space="0" w:color="auto"/>
      </w:divBdr>
    </w:div>
    <w:div w:id="157335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hiosos.gov/" TargetMode="External"/><Relationship Id="rId13" Type="http://schemas.openxmlformats.org/officeDocument/2006/relationships/hyperlink" Target="https://www.csuohio.edu/disability" TargetMode="External"/><Relationship Id="rId18" Type="http://schemas.openxmlformats.org/officeDocument/2006/relationships/hyperlink" Target="https://www.csuohio.edu/successprograms/starfish-for-stud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hiosos.gov/" TargetMode="External"/><Relationship Id="rId12" Type="http://schemas.openxmlformats.org/officeDocument/2006/relationships/hyperlink" Target="mailto:counselingcenter@csuohio.edu" TargetMode="External"/><Relationship Id="rId17" Type="http://schemas.openxmlformats.org/officeDocument/2006/relationships/hyperlink" Target="https://www.csuohio.edu/disability" TargetMode="External"/><Relationship Id="rId2" Type="http://schemas.openxmlformats.org/officeDocument/2006/relationships/styles" Target="styles.xml"/><Relationship Id="rId16" Type="http://schemas.openxmlformats.org/officeDocument/2006/relationships/hyperlink" Target="mailto:elearning@csuohio.edu/216-687-39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suohio.edu/counseling" TargetMode="External"/><Relationship Id="rId5" Type="http://schemas.openxmlformats.org/officeDocument/2006/relationships/hyperlink" Target="https://www.csuohio.edu/node/27619" TargetMode="External"/><Relationship Id="rId15" Type="http://schemas.openxmlformats.org/officeDocument/2006/relationships/hyperlink" Target="https://www.csuohio.edu/center-for-elearning" TargetMode="External"/><Relationship Id="rId10" Type="http://schemas.openxmlformats.org/officeDocument/2006/relationships/hyperlink" Target="mailto:OPR@csuohio.edu" TargetMode="External"/><Relationship Id="rId19" Type="http://schemas.openxmlformats.org/officeDocument/2006/relationships/hyperlink" Target="https://www.csuohio.edu/tutoring" TargetMode="External"/><Relationship Id="rId4" Type="http://schemas.openxmlformats.org/officeDocument/2006/relationships/webSettings" Target="webSettings.xml"/><Relationship Id="rId9" Type="http://schemas.openxmlformats.org/officeDocument/2006/relationships/hyperlink" Target="https://www.csuohio.edu/academic-integrity" TargetMode="External"/><Relationship Id="rId14" Type="http://schemas.openxmlformats.org/officeDocument/2006/relationships/hyperlink" Target="https://www.csuohio.edu/opr"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15</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 Mikelbank</dc:creator>
  <dc:description/>
  <cp:lastModifiedBy>John P Holcomb</cp:lastModifiedBy>
  <cp:revision>33</cp:revision>
  <cp:lastPrinted>2025-11-17T16:18:00Z</cp:lastPrinted>
  <dcterms:created xsi:type="dcterms:W3CDTF">2026-03-26T20:51:00Z</dcterms:created>
  <dcterms:modified xsi:type="dcterms:W3CDTF">2026-04-30T12:56:00Z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Acrobat PDFMaker 20 for Word</vt:lpwstr>
  </property>
  <property fmtid="{D5CDD505-2E9C-101B-9397-08002B2CF9AE}" pid="4" name="LastSaved">
    <vt:filetime>2025-08-13T00:00:00Z</vt:filetime>
  </property>
  <property fmtid="{D5CDD505-2E9C-101B-9397-08002B2CF9AE}" pid="5" name="Producer">
    <vt:lpwstr>Adobe PDF Library 20.5.210</vt:lpwstr>
  </property>
  <property fmtid="{D5CDD505-2E9C-101B-9397-08002B2CF9AE}" pid="6" name="SourceModified">
    <vt:lpwstr>D:20230111163542</vt:lpwstr>
  </property>
</Properties>
</file>