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0CC2" w:rsidRDefault="00FF1CD0">
      <w:pPr>
        <w:jc w:val="center"/>
      </w:pPr>
      <w:r>
        <w:rPr>
          <w:noProof/>
        </w:rPr>
        <w:drawing>
          <wp:inline distT="114300" distB="114300" distL="114300" distR="114300">
            <wp:extent cx="3990975" cy="857250"/>
            <wp:effectExtent l="0" t="0" r="0" b="0"/>
            <wp:docPr id="1" name="image01.jpg" descr="logo civic.jpg"/>
            <wp:cNvGraphicFramePr/>
            <a:graphic xmlns:a="http://schemas.openxmlformats.org/drawingml/2006/main">
              <a:graphicData uri="http://schemas.openxmlformats.org/drawingml/2006/picture">
                <pic:pic xmlns:pic="http://schemas.openxmlformats.org/drawingml/2006/picture">
                  <pic:nvPicPr>
                    <pic:cNvPr id="0" name="image01.jpg" descr="logo civic.jpg"/>
                    <pic:cNvPicPr preferRelativeResize="0"/>
                  </pic:nvPicPr>
                  <pic:blipFill>
                    <a:blip r:embed="rId6"/>
                    <a:srcRect/>
                    <a:stretch>
                      <a:fillRect/>
                    </a:stretch>
                  </pic:blipFill>
                  <pic:spPr>
                    <a:xfrm>
                      <a:off x="0" y="0"/>
                      <a:ext cx="3990975" cy="857250"/>
                    </a:xfrm>
                    <a:prstGeom prst="rect">
                      <a:avLst/>
                    </a:prstGeom>
                    <a:ln/>
                  </pic:spPr>
                </pic:pic>
              </a:graphicData>
            </a:graphic>
          </wp:inline>
        </w:drawing>
      </w:r>
    </w:p>
    <w:p w:rsidR="00F10CC2" w:rsidRDefault="00FF1CD0">
      <w:pPr>
        <w:jc w:val="center"/>
      </w:pPr>
      <w:r>
        <w:rPr>
          <w:rFonts w:ascii="Georgia" w:eastAsia="Georgia" w:hAnsi="Georgia" w:cs="Georgia"/>
          <w:b/>
          <w:sz w:val="24"/>
          <w:szCs w:val="24"/>
        </w:rPr>
        <w:t xml:space="preserve">Public Sphere Pedagogy at </w:t>
      </w:r>
    </w:p>
    <w:p w:rsidR="00F10CC2" w:rsidRDefault="00FF1CD0">
      <w:pPr>
        <w:jc w:val="center"/>
      </w:pPr>
      <w:r>
        <w:rPr>
          <w:rFonts w:ascii="Georgia" w:eastAsia="Georgia" w:hAnsi="Georgia" w:cs="Georgia"/>
          <w:b/>
          <w:sz w:val="24"/>
          <w:szCs w:val="24"/>
        </w:rPr>
        <w:t>Cleveland State University</w:t>
      </w:r>
    </w:p>
    <w:p w:rsidR="00F10CC2" w:rsidRDefault="00FF1CD0">
      <w:pPr>
        <w:jc w:val="center"/>
        <w:rPr>
          <w:rFonts w:ascii="Georgia" w:eastAsia="Georgia" w:hAnsi="Georgia" w:cs="Georgia"/>
          <w:sz w:val="24"/>
          <w:szCs w:val="24"/>
        </w:rPr>
      </w:pPr>
      <w:proofErr w:type="gramStart"/>
      <w:r>
        <w:rPr>
          <w:rFonts w:ascii="Georgia" w:eastAsia="Georgia" w:hAnsi="Georgia" w:cs="Georgia"/>
          <w:sz w:val="24"/>
          <w:szCs w:val="24"/>
        </w:rPr>
        <w:t>Topics Surrounding Carl and Louis Stokes.</w:t>
      </w:r>
      <w:proofErr w:type="gramEnd"/>
    </w:p>
    <w:p w:rsidR="00FF1CD0" w:rsidRDefault="00FF1CD0">
      <w:pPr>
        <w:jc w:val="center"/>
      </w:pPr>
      <w:bookmarkStart w:id="0" w:name="_GoBack"/>
      <w:bookmarkEnd w:id="0"/>
    </w:p>
    <w:p w:rsidR="00F10CC2" w:rsidRDefault="00FF1CD0">
      <w:pPr>
        <w:jc w:val="both"/>
      </w:pPr>
      <w:r>
        <w:rPr>
          <w:rFonts w:ascii="Georgia" w:eastAsia="Georgia" w:hAnsi="Georgia" w:cs="Georgia"/>
          <w:sz w:val="24"/>
          <w:szCs w:val="24"/>
        </w:rPr>
        <w:t xml:space="preserve">Over the past two years, the Office of Civic Engagement has organized an interdisciplinary group of twelve </w:t>
      </w:r>
      <w:proofErr w:type="gramStart"/>
      <w:r>
        <w:rPr>
          <w:rFonts w:ascii="Georgia" w:eastAsia="Georgia" w:hAnsi="Georgia" w:cs="Georgia"/>
          <w:sz w:val="24"/>
          <w:szCs w:val="24"/>
        </w:rPr>
        <w:t>faculty</w:t>
      </w:r>
      <w:proofErr w:type="gramEnd"/>
      <w:r>
        <w:rPr>
          <w:rFonts w:ascii="Georgia" w:eastAsia="Georgia" w:hAnsi="Georgia" w:cs="Georgia"/>
          <w:sz w:val="24"/>
          <w:szCs w:val="24"/>
        </w:rPr>
        <w:t xml:space="preserve"> to explore the feasibility of implementing a public sphere pedagogy program (PSP) on campus. We are working to build this program through par</w:t>
      </w:r>
      <w:r>
        <w:rPr>
          <w:rFonts w:ascii="Georgia" w:eastAsia="Georgia" w:hAnsi="Georgia" w:cs="Georgia"/>
          <w:sz w:val="24"/>
          <w:szCs w:val="24"/>
        </w:rPr>
        <w:t xml:space="preserve">ticipation by as many </w:t>
      </w:r>
      <w:proofErr w:type="gramStart"/>
      <w:r>
        <w:rPr>
          <w:rFonts w:ascii="Georgia" w:eastAsia="Georgia" w:hAnsi="Georgia" w:cs="Georgia"/>
          <w:sz w:val="24"/>
          <w:szCs w:val="24"/>
        </w:rPr>
        <w:t>faculty</w:t>
      </w:r>
      <w:proofErr w:type="gramEnd"/>
      <w:r>
        <w:rPr>
          <w:rFonts w:ascii="Georgia" w:eastAsia="Georgia" w:hAnsi="Georgia" w:cs="Georgia"/>
          <w:sz w:val="24"/>
          <w:szCs w:val="24"/>
        </w:rPr>
        <w:t xml:space="preserve"> across all colleges as possible. This document serves to advise said faculty on topics surrounding Carl and Louis Stokes and how they can be incorporated across a variety of academic disciplines.</w:t>
      </w:r>
    </w:p>
    <w:p w:rsidR="00F10CC2" w:rsidRDefault="00F10CC2">
      <w:pPr>
        <w:jc w:val="both"/>
      </w:pPr>
    </w:p>
    <w:p w:rsidR="00F10CC2" w:rsidRDefault="00FF1CD0">
      <w:pPr>
        <w:jc w:val="both"/>
      </w:pPr>
      <w:r>
        <w:rPr>
          <w:rFonts w:ascii="Georgia" w:eastAsia="Georgia" w:hAnsi="Georgia" w:cs="Georgia"/>
          <w:b/>
          <w:sz w:val="24"/>
          <w:szCs w:val="24"/>
        </w:rPr>
        <w:t>Historic First Recorded in St</w:t>
      </w:r>
      <w:r>
        <w:rPr>
          <w:rFonts w:ascii="Georgia" w:eastAsia="Georgia" w:hAnsi="Georgia" w:cs="Georgia"/>
          <w:b/>
          <w:sz w:val="24"/>
          <w:szCs w:val="24"/>
        </w:rPr>
        <w:t>okes’ Two Terms</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mayor of a major and predominantly white U.S. city</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thoroughly integrated cabinet and administration</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law director</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chief police prosecutor</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safety director</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service director</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w:t>
      </w:r>
      <w:r>
        <w:rPr>
          <w:rFonts w:ascii="Georgia" w:eastAsia="Georgia" w:hAnsi="Georgia" w:cs="Georgia"/>
          <w:sz w:val="20"/>
          <w:szCs w:val="20"/>
        </w:rPr>
        <w:t>t black woman promoted to commissioner rank</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city treasurer</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purchasing commissioner</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parks commissioner</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commissioner in Department of Public Utilities</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building commissioner</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 xml:space="preserve">First black commissioner </w:t>
      </w:r>
      <w:r>
        <w:rPr>
          <w:rFonts w:ascii="Georgia" w:eastAsia="Georgia" w:hAnsi="Georgia" w:cs="Georgia"/>
          <w:sz w:val="20"/>
          <w:szCs w:val="20"/>
        </w:rPr>
        <w:t>of Engineering and Construction</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medical examiner for the department of public safety</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woman appointed to Cleveland Metropolitan Housing Authority</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chairman, first black woman member, first black legal counsel and first bla</w:t>
      </w:r>
      <w:r>
        <w:rPr>
          <w:rFonts w:ascii="Georgia" w:eastAsia="Georgia" w:hAnsi="Georgia" w:cs="Georgia"/>
          <w:sz w:val="20"/>
          <w:szCs w:val="20"/>
        </w:rPr>
        <w:t>ck medical officer, Cleveland Transit System</w:t>
      </w:r>
    </w:p>
    <w:p w:rsidR="00F10CC2" w:rsidRDefault="00FF1CD0">
      <w:pPr>
        <w:numPr>
          <w:ilvl w:val="0"/>
          <w:numId w:val="2"/>
        </w:numPr>
        <w:spacing w:line="331" w:lineRule="auto"/>
        <w:ind w:hanging="360"/>
        <w:contextualSpacing/>
        <w:jc w:val="both"/>
        <w:rPr>
          <w:sz w:val="20"/>
          <w:szCs w:val="20"/>
        </w:rPr>
      </w:pPr>
      <w:r>
        <w:rPr>
          <w:rFonts w:ascii="Georgia" w:eastAsia="Georgia" w:hAnsi="Georgia" w:cs="Georgia"/>
          <w:sz w:val="20"/>
          <w:szCs w:val="20"/>
        </w:rPr>
        <w:t>First black majority on the Civil Service Commission</w:t>
      </w:r>
    </w:p>
    <w:p w:rsidR="00F10CC2" w:rsidRDefault="00F10CC2">
      <w:pPr>
        <w:spacing w:before="340" w:after="220" w:line="360" w:lineRule="auto"/>
      </w:pPr>
    </w:p>
    <w:p w:rsidR="00F10CC2" w:rsidRDefault="00FF1CD0">
      <w:pPr>
        <w:numPr>
          <w:ilvl w:val="0"/>
          <w:numId w:val="1"/>
        </w:numPr>
        <w:spacing w:before="340" w:after="220" w:line="360" w:lineRule="auto"/>
        <w:ind w:hanging="360"/>
        <w:contextualSpacing/>
        <w:rPr>
          <w:rFonts w:ascii="Georgia" w:eastAsia="Georgia" w:hAnsi="Georgia" w:cs="Georgia"/>
          <w:b/>
          <w:i/>
          <w:sz w:val="24"/>
          <w:szCs w:val="24"/>
        </w:rPr>
      </w:pPr>
      <w:r>
        <w:rPr>
          <w:rFonts w:ascii="Georgia" w:eastAsia="Georgia" w:hAnsi="Georgia" w:cs="Georgia"/>
          <w:b/>
          <w:i/>
          <w:sz w:val="24"/>
          <w:szCs w:val="24"/>
        </w:rPr>
        <w:t>Monte Ahuja College of Business</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Affirmative Action</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Integration of black workers into the regional economy’</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Riots had economically significant negative effects on blacks' income and employment</w:t>
      </w:r>
    </w:p>
    <w:p w:rsidR="00F10CC2" w:rsidRDefault="00FF1CD0">
      <w:pPr>
        <w:numPr>
          <w:ilvl w:val="1"/>
          <w:numId w:val="1"/>
        </w:numPr>
        <w:spacing w:before="340" w:after="220" w:line="360" w:lineRule="auto"/>
        <w:ind w:hanging="360"/>
        <w:contextualSpacing/>
        <w:rPr>
          <w:rFonts w:ascii="Georgia" w:eastAsia="Georgia" w:hAnsi="Georgia" w:cs="Georgia"/>
          <w:b/>
          <w:i/>
          <w:sz w:val="24"/>
          <w:szCs w:val="24"/>
        </w:rPr>
      </w:pPr>
      <w:hyperlink r:id="rId7">
        <w:r>
          <w:rPr>
            <w:rFonts w:ascii="Georgia" w:eastAsia="Georgia" w:hAnsi="Georgia" w:cs="Georgia"/>
            <w:i/>
            <w:color w:val="1155CC"/>
            <w:sz w:val="24"/>
            <w:szCs w:val="24"/>
            <w:u w:val="single"/>
          </w:rPr>
          <w:t>Federal legislation outlawing discriminatio</w:t>
        </w:r>
        <w:r>
          <w:rPr>
            <w:rFonts w:ascii="Georgia" w:eastAsia="Georgia" w:hAnsi="Georgia" w:cs="Georgia"/>
            <w:i/>
            <w:color w:val="1155CC"/>
            <w:sz w:val="24"/>
            <w:szCs w:val="24"/>
            <w:u w:val="single"/>
          </w:rPr>
          <w:t>n</w:t>
        </w:r>
      </w:hyperlink>
      <w:r>
        <w:rPr>
          <w:rFonts w:ascii="Georgia" w:eastAsia="Georgia" w:hAnsi="Georgia" w:cs="Georgia"/>
          <w:i/>
          <w:sz w:val="24"/>
          <w:szCs w:val="24"/>
        </w:rPr>
        <w:t xml:space="preserve"> in employment and voting had a dramatic effect on this situation, starting in 1964. The share of black employees at South Carolina textile companies jumped from less than 5 percent in 1963 to more than 20 percent in 1970 and to more than a third by 1980.</w:t>
      </w:r>
      <w:r>
        <w:rPr>
          <w:rFonts w:ascii="Georgia" w:eastAsia="Georgia" w:hAnsi="Georgia" w:cs="Georgia"/>
          <w:i/>
          <w:sz w:val="24"/>
          <w:szCs w:val="24"/>
        </w:rPr>
        <w:t xml:space="preserve"> Similar patterns were observed in all the Southern textile states. </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Desegregation of textiles was the single-largest contributor to the sharp increase in relative black incomes from 1965 to 1975</w:t>
      </w:r>
    </w:p>
    <w:p w:rsidR="00F10CC2" w:rsidRDefault="00FF1CD0">
      <w:pPr>
        <w:numPr>
          <w:ilvl w:val="2"/>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 xml:space="preserve">Mill workers with limited schooling were often able to send </w:t>
      </w:r>
      <w:r>
        <w:rPr>
          <w:rFonts w:ascii="Georgia" w:eastAsia="Georgia" w:hAnsi="Georgia" w:cs="Georgia"/>
          <w:i/>
          <w:sz w:val="24"/>
          <w:szCs w:val="24"/>
        </w:rPr>
        <w:t xml:space="preserve">their children to college, taking advantage of expanding educational and employment opportunities elsewhere in the region. </w:t>
      </w:r>
    </w:p>
    <w:p w:rsidR="00F10CC2" w:rsidRDefault="00FF1CD0">
      <w:pPr>
        <w:numPr>
          <w:ilvl w:val="1"/>
          <w:numId w:val="1"/>
        </w:numPr>
        <w:spacing w:before="340" w:after="220" w:line="360" w:lineRule="auto"/>
        <w:ind w:hanging="360"/>
        <w:contextualSpacing/>
        <w:rPr>
          <w:rFonts w:ascii="Georgia" w:eastAsia="Georgia" w:hAnsi="Georgia" w:cs="Georgia"/>
          <w:b/>
          <w:i/>
          <w:sz w:val="24"/>
          <w:szCs w:val="24"/>
        </w:rPr>
      </w:pPr>
      <w:r>
        <w:rPr>
          <w:rFonts w:ascii="Georgia" w:eastAsia="Georgia" w:hAnsi="Georgia" w:cs="Georgia"/>
          <w:i/>
          <w:sz w:val="24"/>
          <w:szCs w:val="24"/>
        </w:rPr>
        <w:t xml:space="preserve">Economic inequality lead to de facto segregation </w:t>
      </w:r>
    </w:p>
    <w:p w:rsidR="00F10CC2" w:rsidRDefault="00FF1CD0">
      <w:pPr>
        <w:numPr>
          <w:ilvl w:val="1"/>
          <w:numId w:val="1"/>
        </w:numPr>
        <w:spacing w:before="340" w:after="220" w:line="360" w:lineRule="auto"/>
        <w:ind w:hanging="360"/>
        <w:contextualSpacing/>
        <w:rPr>
          <w:rFonts w:ascii="Georgia" w:eastAsia="Georgia" w:hAnsi="Georgia" w:cs="Georgia"/>
          <w:b/>
          <w:sz w:val="24"/>
          <w:szCs w:val="24"/>
        </w:rPr>
      </w:pPr>
      <w:r>
        <w:rPr>
          <w:rFonts w:ascii="Georgia" w:eastAsia="Georgia" w:hAnsi="Georgia" w:cs="Georgia"/>
          <w:sz w:val="24"/>
          <w:szCs w:val="24"/>
        </w:rPr>
        <w:t xml:space="preserve">Carl found support in businessmen, Ralph </w:t>
      </w:r>
      <w:proofErr w:type="spellStart"/>
      <w:r>
        <w:rPr>
          <w:rFonts w:ascii="Georgia" w:eastAsia="Georgia" w:hAnsi="Georgia" w:cs="Georgia"/>
          <w:sz w:val="24"/>
          <w:szCs w:val="24"/>
        </w:rPr>
        <w:t>Besse</w:t>
      </w:r>
      <w:proofErr w:type="spellEnd"/>
      <w:r>
        <w:rPr>
          <w:rFonts w:ascii="Georgia" w:eastAsia="Georgia" w:hAnsi="Georgia" w:cs="Georgia"/>
          <w:sz w:val="24"/>
          <w:szCs w:val="24"/>
        </w:rPr>
        <w:t xml:space="preserve"> and Elmer </w:t>
      </w:r>
      <w:proofErr w:type="spellStart"/>
      <w:r>
        <w:rPr>
          <w:rFonts w:ascii="Georgia" w:eastAsia="Georgia" w:hAnsi="Georgia" w:cs="Georgia"/>
          <w:sz w:val="24"/>
          <w:szCs w:val="24"/>
        </w:rPr>
        <w:t>Lindseth</w:t>
      </w:r>
      <w:proofErr w:type="spellEnd"/>
      <w:r>
        <w:rPr>
          <w:rFonts w:ascii="Georgia" w:eastAsia="Georgia" w:hAnsi="Georgia" w:cs="Georgia"/>
          <w:sz w:val="24"/>
          <w:szCs w:val="24"/>
        </w:rPr>
        <w:t>, who were direct</w:t>
      </w:r>
      <w:r>
        <w:rPr>
          <w:rFonts w:ascii="Georgia" w:eastAsia="Georgia" w:hAnsi="Georgia" w:cs="Georgia"/>
          <w:sz w:val="24"/>
          <w:szCs w:val="24"/>
        </w:rPr>
        <w:t xml:space="preserve">ors and officers of the </w:t>
      </w:r>
      <w:r>
        <w:rPr>
          <w:rFonts w:ascii="Georgia" w:eastAsia="Georgia" w:hAnsi="Georgia" w:cs="Georgia"/>
          <w:b/>
          <w:sz w:val="24"/>
          <w:szCs w:val="24"/>
        </w:rPr>
        <w:t xml:space="preserve">Cleveland Electric Illuminating Company </w:t>
      </w:r>
      <w:r>
        <w:rPr>
          <w:rFonts w:ascii="Georgia" w:eastAsia="Georgia" w:hAnsi="Georgia" w:cs="Georgia"/>
          <w:sz w:val="24"/>
          <w:szCs w:val="24"/>
        </w:rPr>
        <w:t xml:space="preserve">and wanted Stokes to having a leading role in the City's Municipal Electric and Light Plant. </w:t>
      </w:r>
    </w:p>
    <w:p w:rsidR="00F10CC2" w:rsidRDefault="00FF1CD0">
      <w:pPr>
        <w:numPr>
          <w:ilvl w:val="0"/>
          <w:numId w:val="1"/>
        </w:numPr>
        <w:spacing w:before="340" w:after="220" w:line="360" w:lineRule="auto"/>
        <w:ind w:hanging="360"/>
        <w:contextualSpacing/>
        <w:rPr>
          <w:rFonts w:ascii="Georgia" w:eastAsia="Georgia" w:hAnsi="Georgia" w:cs="Georgia"/>
          <w:b/>
          <w:i/>
          <w:sz w:val="24"/>
          <w:szCs w:val="24"/>
        </w:rPr>
      </w:pPr>
      <w:hyperlink r:id="rId8">
        <w:r>
          <w:rPr>
            <w:rFonts w:ascii="Georgia" w:eastAsia="Georgia" w:hAnsi="Georgia" w:cs="Georgia"/>
            <w:b/>
            <w:i/>
            <w:sz w:val="24"/>
            <w:szCs w:val="24"/>
          </w:rPr>
          <w:t>College of Education and Human Services</w:t>
        </w:r>
      </w:hyperlink>
    </w:p>
    <w:p w:rsidR="00F10CC2" w:rsidRDefault="00FF1CD0">
      <w:pPr>
        <w:numPr>
          <w:ilvl w:val="1"/>
          <w:numId w:val="1"/>
        </w:numPr>
        <w:spacing w:after="160" w:line="428" w:lineRule="auto"/>
        <w:ind w:hanging="360"/>
        <w:contextualSpacing/>
        <w:rPr>
          <w:rFonts w:ascii="Georgia" w:eastAsia="Georgia" w:hAnsi="Georgia" w:cs="Georgia"/>
          <w:i/>
          <w:sz w:val="24"/>
          <w:szCs w:val="24"/>
          <w:highlight w:val="white"/>
        </w:rPr>
      </w:pPr>
      <w:r>
        <w:rPr>
          <w:rFonts w:ascii="Georgia" w:eastAsia="Georgia" w:hAnsi="Georgia" w:cs="Georgia"/>
          <w:i/>
          <w:sz w:val="24"/>
          <w:szCs w:val="24"/>
        </w:rPr>
        <w:t>African-Am</w:t>
      </w:r>
      <w:r>
        <w:rPr>
          <w:rFonts w:ascii="Georgia" w:eastAsia="Georgia" w:hAnsi="Georgia" w:cs="Georgia"/>
          <w:i/>
          <w:sz w:val="24"/>
          <w:szCs w:val="24"/>
        </w:rPr>
        <w:t>erican students hold protests at universities, including Cornell University and North Carolina A &amp; T University in Greensboro, asking for changes such as a Black Studies program and the hiring of African-American faculty.</w:t>
      </w:r>
    </w:p>
    <w:p w:rsidR="00F10CC2" w:rsidRDefault="00FF1CD0">
      <w:pPr>
        <w:numPr>
          <w:ilvl w:val="1"/>
          <w:numId w:val="1"/>
        </w:numPr>
        <w:spacing w:after="160" w:line="428" w:lineRule="auto"/>
        <w:ind w:hanging="360"/>
        <w:contextualSpacing/>
        <w:rPr>
          <w:rFonts w:ascii="Georgia" w:eastAsia="Georgia" w:hAnsi="Georgia" w:cs="Georgia"/>
          <w:sz w:val="24"/>
          <w:szCs w:val="24"/>
          <w:highlight w:val="white"/>
        </w:rPr>
      </w:pPr>
      <w:r>
        <w:rPr>
          <w:rFonts w:ascii="Georgia" w:eastAsia="Georgia" w:hAnsi="Georgia" w:cs="Georgia"/>
          <w:sz w:val="24"/>
          <w:szCs w:val="24"/>
        </w:rPr>
        <w:t>Carl opened city hall jobs to Afri</w:t>
      </w:r>
      <w:r>
        <w:rPr>
          <w:rFonts w:ascii="Georgia" w:eastAsia="Georgia" w:hAnsi="Georgia" w:cs="Georgia"/>
          <w:sz w:val="24"/>
          <w:szCs w:val="24"/>
        </w:rPr>
        <w:t>can Americans and women.</w:t>
      </w:r>
    </w:p>
    <w:p w:rsidR="00F10CC2" w:rsidRDefault="00FF1CD0">
      <w:pPr>
        <w:numPr>
          <w:ilvl w:val="1"/>
          <w:numId w:val="1"/>
        </w:numPr>
        <w:spacing w:after="160" w:line="428" w:lineRule="auto"/>
        <w:ind w:hanging="360"/>
        <w:contextualSpacing/>
        <w:rPr>
          <w:rFonts w:ascii="Georgia" w:eastAsia="Georgia" w:hAnsi="Georgia" w:cs="Georgia"/>
          <w:sz w:val="24"/>
          <w:szCs w:val="24"/>
        </w:rPr>
      </w:pPr>
      <w:r>
        <w:rPr>
          <w:rFonts w:ascii="Georgia" w:eastAsia="Georgia" w:hAnsi="Georgia" w:cs="Georgia"/>
          <w:sz w:val="24"/>
          <w:szCs w:val="24"/>
        </w:rPr>
        <w:t xml:space="preserve">Louis advocated more </w:t>
      </w:r>
      <w:r>
        <w:rPr>
          <w:rFonts w:ascii="Georgia" w:eastAsia="Georgia" w:hAnsi="Georgia" w:cs="Georgia"/>
          <w:b/>
          <w:sz w:val="24"/>
          <w:szCs w:val="24"/>
        </w:rPr>
        <w:t xml:space="preserve">funding for education </w:t>
      </w:r>
      <w:r>
        <w:rPr>
          <w:rFonts w:ascii="Georgia" w:eastAsia="Georgia" w:hAnsi="Georgia" w:cs="Georgia"/>
          <w:sz w:val="24"/>
          <w:szCs w:val="24"/>
        </w:rPr>
        <w:t>(particularly for minority colleges), affirmative action programs to employ more African Americans, housing and urban development projects, and initiatives to improve access to health care for working–class Americans.</w:t>
      </w:r>
    </w:p>
    <w:p w:rsidR="00F10CC2" w:rsidRDefault="00FF1CD0">
      <w:pPr>
        <w:numPr>
          <w:ilvl w:val="1"/>
          <w:numId w:val="1"/>
        </w:numPr>
        <w:spacing w:after="160" w:line="428" w:lineRule="auto"/>
        <w:ind w:hanging="360"/>
        <w:contextualSpacing/>
        <w:rPr>
          <w:rFonts w:ascii="Georgia" w:eastAsia="Georgia" w:hAnsi="Georgia" w:cs="Georgia"/>
          <w:sz w:val="24"/>
          <w:szCs w:val="24"/>
        </w:rPr>
      </w:pPr>
      <w:r>
        <w:rPr>
          <w:rFonts w:ascii="Georgia" w:eastAsia="Georgia" w:hAnsi="Georgia" w:cs="Georgia"/>
          <w:sz w:val="24"/>
          <w:szCs w:val="24"/>
        </w:rPr>
        <w:t>“When I left office four years later w</w:t>
      </w:r>
      <w:r>
        <w:rPr>
          <w:rFonts w:ascii="Georgia" w:eastAsia="Georgia" w:hAnsi="Georgia" w:cs="Georgia"/>
          <w:sz w:val="24"/>
          <w:szCs w:val="24"/>
        </w:rPr>
        <w:t xml:space="preserve">e had built </w:t>
      </w:r>
      <w:r>
        <w:rPr>
          <w:rFonts w:ascii="Georgia" w:eastAsia="Georgia" w:hAnsi="Georgia" w:cs="Georgia"/>
          <w:b/>
          <w:sz w:val="24"/>
          <w:szCs w:val="24"/>
        </w:rPr>
        <w:t xml:space="preserve">5,496 units of low and moderate income housing at a cost of more than $102 million. </w:t>
      </w:r>
      <w:r>
        <w:rPr>
          <w:rFonts w:ascii="Georgia" w:eastAsia="Georgia" w:hAnsi="Georgia" w:cs="Georgia"/>
          <w:sz w:val="24"/>
          <w:szCs w:val="24"/>
        </w:rPr>
        <w:t>No city in the country had a record like that." ~ Carl Stokes, 1973</w:t>
      </w:r>
    </w:p>
    <w:p w:rsidR="00F10CC2" w:rsidRDefault="00FF1CD0">
      <w:pPr>
        <w:numPr>
          <w:ilvl w:val="0"/>
          <w:numId w:val="1"/>
        </w:numPr>
        <w:spacing w:after="160" w:line="428" w:lineRule="auto"/>
        <w:ind w:hanging="360"/>
        <w:contextualSpacing/>
        <w:rPr>
          <w:rFonts w:ascii="Georgia" w:eastAsia="Georgia" w:hAnsi="Georgia" w:cs="Georgia"/>
          <w:sz w:val="24"/>
          <w:szCs w:val="24"/>
        </w:rPr>
      </w:pPr>
      <w:hyperlink r:id="rId9">
        <w:proofErr w:type="spellStart"/>
        <w:r>
          <w:rPr>
            <w:rFonts w:ascii="Georgia" w:eastAsia="Georgia" w:hAnsi="Georgia" w:cs="Georgia"/>
            <w:b/>
            <w:i/>
            <w:sz w:val="24"/>
            <w:szCs w:val="24"/>
          </w:rPr>
          <w:t>Washkewicz</w:t>
        </w:r>
        <w:proofErr w:type="spellEnd"/>
        <w:r>
          <w:rPr>
            <w:rFonts w:ascii="Georgia" w:eastAsia="Georgia" w:hAnsi="Georgia" w:cs="Georgia"/>
            <w:b/>
            <w:i/>
            <w:sz w:val="24"/>
            <w:szCs w:val="24"/>
          </w:rPr>
          <w:t xml:space="preserve"> College of Engineering</w:t>
        </w:r>
      </w:hyperlink>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NAS</w:t>
      </w:r>
      <w:r>
        <w:rPr>
          <w:rFonts w:ascii="Georgia" w:eastAsia="Georgia" w:hAnsi="Georgia" w:cs="Georgia"/>
          <w:i/>
          <w:sz w:val="24"/>
          <w:szCs w:val="24"/>
        </w:rPr>
        <w:t>A promoted equal employment in the year before the 1964 Civil Rights Act became law: The agency created a contractors’ group in Alabama that used its money and influence to make sure African-Americans got space jobs. NASA hired Charlie Smoot, called the “f</w:t>
      </w:r>
      <w:r>
        <w:rPr>
          <w:rFonts w:ascii="Georgia" w:eastAsia="Georgia" w:hAnsi="Georgia" w:cs="Georgia"/>
          <w:i/>
          <w:sz w:val="24"/>
          <w:szCs w:val="24"/>
        </w:rPr>
        <w:t xml:space="preserve">irst Negro recruiter” in official agency histories, to travel the nation </w:t>
      </w:r>
      <w:r>
        <w:rPr>
          <w:rFonts w:ascii="Georgia" w:eastAsia="Georgia" w:hAnsi="Georgia" w:cs="Georgia"/>
          <w:i/>
          <w:sz w:val="24"/>
          <w:szCs w:val="24"/>
        </w:rPr>
        <w:lastRenderedPageBreak/>
        <w:t xml:space="preserve">persuading black scientists and engineers to come south. The Marshall Space Flight Center invited representatives of the historically black colleges to Huntsville in 1963, and a year </w:t>
      </w:r>
      <w:r>
        <w:rPr>
          <w:rFonts w:ascii="Georgia" w:eastAsia="Georgia" w:hAnsi="Georgia" w:cs="Georgia"/>
          <w:i/>
          <w:sz w:val="24"/>
          <w:szCs w:val="24"/>
        </w:rPr>
        <w:t>later opened the agency’s college cooperative education program to blacks.</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A small group of young African-American men left Baton Rouge, Louisiana in 1964 to work at NASA’s Marshall Space Flight Center in Huntsville, Alabama. What they accomplished as NASA</w:t>
      </w:r>
      <w:r>
        <w:rPr>
          <w:rFonts w:ascii="Georgia" w:eastAsia="Georgia" w:hAnsi="Georgia" w:cs="Georgia"/>
          <w:i/>
          <w:sz w:val="24"/>
          <w:szCs w:val="24"/>
        </w:rPr>
        <w:t xml:space="preserve">’s first black </w:t>
      </w:r>
      <w:proofErr w:type="gramStart"/>
      <w:r>
        <w:rPr>
          <w:rFonts w:ascii="Georgia" w:eastAsia="Georgia" w:hAnsi="Georgia" w:cs="Georgia"/>
          <w:i/>
          <w:sz w:val="24"/>
          <w:szCs w:val="24"/>
        </w:rPr>
        <w:t>engineers was</w:t>
      </w:r>
      <w:proofErr w:type="gramEnd"/>
      <w:r>
        <w:rPr>
          <w:rFonts w:ascii="Georgia" w:eastAsia="Georgia" w:hAnsi="Georgia" w:cs="Georgia"/>
          <w:i/>
          <w:sz w:val="24"/>
          <w:szCs w:val="24"/>
        </w:rPr>
        <w:t xml:space="preserve"> part of the civil rights revolution. (</w:t>
      </w:r>
      <w:hyperlink r:id="rId10">
        <w:r>
          <w:rPr>
            <w:rFonts w:ascii="Georgia" w:eastAsia="Georgia" w:hAnsi="Georgia" w:cs="Georgia"/>
            <w:i/>
            <w:sz w:val="24"/>
            <w:szCs w:val="24"/>
            <w:u w:val="single"/>
          </w:rPr>
          <w:t>NASA</w:t>
        </w:r>
      </w:hyperlink>
      <w:r>
        <w:rPr>
          <w:rFonts w:ascii="Georgia" w:eastAsia="Georgia" w:hAnsi="Georgia" w:cs="Georgia"/>
          <w:i/>
          <w:sz w:val="24"/>
          <w:szCs w:val="24"/>
        </w:rPr>
        <w:t>)</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w:t>
      </w:r>
      <w:hyperlink r:id="rId11">
        <w:r>
          <w:rPr>
            <w:rFonts w:ascii="Georgia" w:eastAsia="Georgia" w:hAnsi="Georgia" w:cs="Georgia"/>
            <w:i/>
            <w:sz w:val="24"/>
            <w:szCs w:val="24"/>
            <w:u w:val="single"/>
          </w:rPr>
          <w:t xml:space="preserve">Five </w:t>
        </w:r>
        <w:r>
          <w:rPr>
            <w:rFonts w:ascii="Georgia" w:eastAsia="Georgia" w:hAnsi="Georgia" w:cs="Georgia"/>
            <w:i/>
            <w:sz w:val="24"/>
            <w:szCs w:val="24"/>
            <w:u w:val="single"/>
          </w:rPr>
          <w:t>Black Chemists Who Changed the World</w:t>
        </w:r>
      </w:hyperlink>
      <w:r>
        <w:rPr>
          <w:rFonts w:ascii="Georgia" w:eastAsia="Georgia" w:hAnsi="Georgia" w:cs="Georgia"/>
          <w:i/>
          <w:sz w:val="24"/>
          <w:szCs w:val="24"/>
        </w:rPr>
        <w:t xml:space="preserve">.” The five are Patricia Bath, the inventor of the </w:t>
      </w:r>
      <w:proofErr w:type="spellStart"/>
      <w:r>
        <w:rPr>
          <w:rFonts w:ascii="Georgia" w:eastAsia="Georgia" w:hAnsi="Georgia" w:cs="Georgia"/>
          <w:i/>
          <w:sz w:val="24"/>
          <w:szCs w:val="24"/>
        </w:rPr>
        <w:t>Laserphaco</w:t>
      </w:r>
      <w:proofErr w:type="spellEnd"/>
      <w:r>
        <w:rPr>
          <w:rFonts w:ascii="Georgia" w:eastAsia="Georgia" w:hAnsi="Georgia" w:cs="Georgia"/>
          <w:i/>
          <w:sz w:val="24"/>
          <w:szCs w:val="24"/>
        </w:rPr>
        <w:t xml:space="preserve"> Probe to treat cataracts; George Washington Carver, the agricultural chemist born into slavery and who specialized in the cultivation and use of peanuts; Bett</w:t>
      </w:r>
      <w:r>
        <w:rPr>
          <w:rFonts w:ascii="Georgia" w:eastAsia="Georgia" w:hAnsi="Georgia" w:cs="Georgia"/>
          <w:i/>
          <w:sz w:val="24"/>
          <w:szCs w:val="24"/>
        </w:rPr>
        <w:t>y Harris, the inventor of a spot test to identify explosives in the field; Mae C. Jemison, the first woman-of-color astronaut; and Percy Julian, the inventor of a synthesis that vastly reduced the cost of cortisone.</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With the civil-rights movement in the 19</w:t>
      </w:r>
      <w:r>
        <w:rPr>
          <w:rFonts w:ascii="Georgia" w:eastAsia="Georgia" w:hAnsi="Georgia" w:cs="Georgia"/>
          <w:i/>
          <w:sz w:val="24"/>
          <w:szCs w:val="24"/>
        </w:rPr>
        <w:t>60s, society, including engineering firms and employers opened up, became more tolerant and accepting.</w:t>
      </w:r>
    </w:p>
    <w:p w:rsidR="00F10CC2" w:rsidRDefault="00FF1CD0">
      <w:pPr>
        <w:numPr>
          <w:ilvl w:val="1"/>
          <w:numId w:val="1"/>
        </w:numPr>
        <w:spacing w:before="340" w:after="220" w:line="360" w:lineRule="auto"/>
        <w:ind w:hanging="360"/>
        <w:contextualSpacing/>
        <w:rPr>
          <w:rFonts w:ascii="Georgia" w:eastAsia="Georgia" w:hAnsi="Georgia" w:cs="Georgia"/>
          <w:sz w:val="24"/>
          <w:szCs w:val="24"/>
        </w:rPr>
      </w:pPr>
      <w:r>
        <w:rPr>
          <w:rFonts w:ascii="Georgia" w:eastAsia="Georgia" w:hAnsi="Georgia" w:cs="Georgia"/>
          <w:sz w:val="24"/>
          <w:szCs w:val="24"/>
        </w:rPr>
        <w:t xml:space="preserve">“Carl (Mayor at the time) became a national spokesman [for the Burning River],” says Ben </w:t>
      </w:r>
      <w:proofErr w:type="spellStart"/>
      <w:r>
        <w:rPr>
          <w:rFonts w:ascii="Georgia" w:eastAsia="Georgia" w:hAnsi="Georgia" w:cs="Georgia"/>
          <w:sz w:val="24"/>
          <w:szCs w:val="24"/>
        </w:rPr>
        <w:t>Stefanski</w:t>
      </w:r>
      <w:proofErr w:type="spellEnd"/>
      <w:r>
        <w:rPr>
          <w:rFonts w:ascii="Georgia" w:eastAsia="Georgia" w:hAnsi="Georgia" w:cs="Georgia"/>
          <w:sz w:val="24"/>
          <w:szCs w:val="24"/>
        </w:rPr>
        <w:t>. “He went to Washington, he was before Congress.”</w:t>
      </w:r>
    </w:p>
    <w:p w:rsidR="00F10CC2" w:rsidRDefault="00FF1CD0">
      <w:pPr>
        <w:numPr>
          <w:ilvl w:val="1"/>
          <w:numId w:val="1"/>
        </w:numPr>
        <w:ind w:hanging="360"/>
        <w:contextualSpacing/>
        <w:rPr>
          <w:rFonts w:ascii="Georgia" w:eastAsia="Georgia" w:hAnsi="Georgia" w:cs="Georgia"/>
          <w:sz w:val="24"/>
          <w:szCs w:val="24"/>
        </w:rPr>
      </w:pPr>
      <w:r>
        <w:rPr>
          <w:rFonts w:ascii="Georgia" w:eastAsia="Georgia" w:hAnsi="Georgia" w:cs="Georgia"/>
          <w:sz w:val="24"/>
          <w:szCs w:val="24"/>
        </w:rPr>
        <w:t>National Environmental Policy Act</w:t>
      </w:r>
    </w:p>
    <w:p w:rsidR="00F10CC2" w:rsidRDefault="00FF1CD0">
      <w:pPr>
        <w:numPr>
          <w:ilvl w:val="0"/>
          <w:numId w:val="1"/>
        </w:numPr>
        <w:spacing w:before="340" w:after="220" w:line="360" w:lineRule="auto"/>
        <w:ind w:hanging="360"/>
        <w:contextualSpacing/>
        <w:rPr>
          <w:rFonts w:ascii="Georgia" w:eastAsia="Georgia" w:hAnsi="Georgia" w:cs="Georgia"/>
          <w:sz w:val="24"/>
          <w:szCs w:val="24"/>
          <w:highlight w:val="white"/>
        </w:rPr>
      </w:pPr>
      <w:r>
        <w:rPr>
          <w:rFonts w:ascii="Georgia" w:eastAsia="Georgia" w:hAnsi="Georgia" w:cs="Georgia"/>
          <w:b/>
          <w:i/>
          <w:sz w:val="24"/>
          <w:szCs w:val="24"/>
        </w:rPr>
        <w:t>College of Liberal Arts and Social Sciences</w:t>
      </w:r>
    </w:p>
    <w:p w:rsidR="00F10CC2" w:rsidRDefault="00FF1CD0">
      <w:pPr>
        <w:numPr>
          <w:ilvl w:val="1"/>
          <w:numId w:val="1"/>
        </w:numPr>
        <w:spacing w:before="340" w:after="220" w:line="360" w:lineRule="auto"/>
        <w:ind w:hanging="360"/>
        <w:contextualSpacing/>
        <w:rPr>
          <w:rFonts w:ascii="Georgia" w:eastAsia="Georgia" w:hAnsi="Georgia" w:cs="Georgia"/>
          <w:i/>
          <w:sz w:val="24"/>
          <w:szCs w:val="24"/>
          <w:highlight w:val="white"/>
        </w:rPr>
      </w:pPr>
      <w:r>
        <w:rPr>
          <w:rFonts w:ascii="Georgia" w:eastAsia="Georgia" w:hAnsi="Georgia" w:cs="Georgia"/>
          <w:i/>
          <w:sz w:val="24"/>
          <w:szCs w:val="24"/>
          <w:highlight w:val="white"/>
        </w:rPr>
        <w:t xml:space="preserve">The work of black artists, such as photographer </w:t>
      </w:r>
      <w:r>
        <w:rPr>
          <w:rFonts w:ascii="Georgia" w:eastAsia="Georgia" w:hAnsi="Georgia" w:cs="Georgia"/>
          <w:i/>
          <w:sz w:val="24"/>
          <w:szCs w:val="24"/>
          <w:highlight w:val="white"/>
          <w:u w:val="single"/>
        </w:rPr>
        <w:t>Gordon Parks</w:t>
      </w:r>
      <w:r>
        <w:rPr>
          <w:rFonts w:ascii="Georgia" w:eastAsia="Georgia" w:hAnsi="Georgia" w:cs="Georgia"/>
          <w:i/>
          <w:sz w:val="24"/>
          <w:szCs w:val="24"/>
          <w:highlight w:val="white"/>
        </w:rPr>
        <w:t xml:space="preserve">, painter </w:t>
      </w:r>
      <w:r>
        <w:rPr>
          <w:rFonts w:ascii="Georgia" w:eastAsia="Georgia" w:hAnsi="Georgia" w:cs="Georgia"/>
          <w:i/>
          <w:sz w:val="24"/>
          <w:szCs w:val="24"/>
          <w:highlight w:val="white"/>
          <w:u w:val="single"/>
        </w:rPr>
        <w:t>Jacob Lawrence</w:t>
      </w:r>
      <w:r>
        <w:rPr>
          <w:rFonts w:ascii="Georgia" w:eastAsia="Georgia" w:hAnsi="Georgia" w:cs="Georgia"/>
          <w:i/>
          <w:sz w:val="24"/>
          <w:szCs w:val="24"/>
          <w:highlight w:val="white"/>
        </w:rPr>
        <w:t xml:space="preserve">, the Alvin Ailey American Dance Theater, and novelist </w:t>
      </w:r>
      <w:r>
        <w:rPr>
          <w:rFonts w:ascii="Georgia" w:eastAsia="Georgia" w:hAnsi="Georgia" w:cs="Georgia"/>
          <w:i/>
          <w:sz w:val="24"/>
          <w:szCs w:val="24"/>
          <w:highlight w:val="white"/>
          <w:u w:val="single"/>
        </w:rPr>
        <w:t>Toni Morrison</w:t>
      </w:r>
      <w:r>
        <w:rPr>
          <w:rFonts w:ascii="Georgia" w:eastAsia="Georgia" w:hAnsi="Georgia" w:cs="Georgia"/>
          <w:i/>
          <w:sz w:val="24"/>
          <w:szCs w:val="24"/>
          <w:highlight w:val="white"/>
        </w:rPr>
        <w:t xml:space="preserve">, received widespread notice and critical praise. </w:t>
      </w:r>
    </w:p>
    <w:p w:rsidR="00F10CC2" w:rsidRDefault="00FF1CD0">
      <w:pPr>
        <w:numPr>
          <w:ilvl w:val="1"/>
          <w:numId w:val="1"/>
        </w:numPr>
        <w:spacing w:before="340" w:after="220" w:line="360" w:lineRule="auto"/>
        <w:ind w:hanging="360"/>
        <w:contextualSpacing/>
        <w:rPr>
          <w:rFonts w:ascii="Georgia" w:eastAsia="Georgia" w:hAnsi="Georgia" w:cs="Georgia"/>
          <w:i/>
          <w:sz w:val="24"/>
          <w:szCs w:val="24"/>
          <w:highlight w:val="white"/>
        </w:rPr>
      </w:pPr>
      <w:hyperlink r:id="rId12">
        <w:r>
          <w:rPr>
            <w:rFonts w:ascii="Georgia" w:eastAsia="Georgia" w:hAnsi="Georgia" w:cs="Georgia"/>
            <w:i/>
            <w:sz w:val="24"/>
            <w:szCs w:val="24"/>
            <w:highlight w:val="white"/>
            <w:u w:val="single"/>
          </w:rPr>
          <w:t xml:space="preserve">Poetry </w:t>
        </w:r>
      </w:hyperlink>
      <w:r>
        <w:rPr>
          <w:rFonts w:ascii="Georgia" w:eastAsia="Georgia" w:hAnsi="Georgia" w:cs="Georgia"/>
          <w:i/>
          <w:sz w:val="24"/>
          <w:szCs w:val="24"/>
          <w:highlight w:val="white"/>
        </w:rPr>
        <w:t>of the Civil Rights Movement (Langston Hughes, Sojourner Truth)</w:t>
      </w:r>
    </w:p>
    <w:p w:rsidR="00F10CC2" w:rsidRDefault="00FF1CD0">
      <w:pPr>
        <w:numPr>
          <w:ilvl w:val="1"/>
          <w:numId w:val="1"/>
        </w:numPr>
        <w:spacing w:before="340" w:after="220" w:line="360" w:lineRule="auto"/>
        <w:ind w:hanging="360"/>
        <w:contextualSpacing/>
        <w:rPr>
          <w:rFonts w:ascii="Georgia" w:eastAsia="Georgia" w:hAnsi="Georgia" w:cs="Georgia"/>
          <w:i/>
          <w:sz w:val="24"/>
          <w:szCs w:val="24"/>
          <w:highlight w:val="white"/>
        </w:rPr>
      </w:pPr>
      <w:r>
        <w:rPr>
          <w:rFonts w:ascii="Georgia" w:eastAsia="Georgia" w:hAnsi="Georgia" w:cs="Georgia"/>
          <w:i/>
          <w:sz w:val="24"/>
          <w:szCs w:val="24"/>
          <w:highlight w:val="white"/>
        </w:rPr>
        <w:t xml:space="preserve">Freedom Movement </w:t>
      </w:r>
      <w:hyperlink r:id="rId13">
        <w:r>
          <w:rPr>
            <w:rFonts w:ascii="Georgia" w:eastAsia="Georgia" w:hAnsi="Georgia" w:cs="Georgia"/>
            <w:i/>
            <w:sz w:val="24"/>
            <w:szCs w:val="24"/>
            <w:highlight w:val="white"/>
            <w:u w:val="single"/>
          </w:rPr>
          <w:t xml:space="preserve">Poetry </w:t>
        </w:r>
      </w:hyperlink>
    </w:p>
    <w:p w:rsidR="00F10CC2" w:rsidRDefault="00FF1CD0">
      <w:pPr>
        <w:numPr>
          <w:ilvl w:val="1"/>
          <w:numId w:val="1"/>
        </w:numPr>
        <w:spacing w:before="340" w:after="220" w:line="360" w:lineRule="auto"/>
        <w:ind w:hanging="360"/>
        <w:contextualSpacing/>
        <w:rPr>
          <w:rFonts w:ascii="Georgia" w:eastAsia="Georgia" w:hAnsi="Georgia" w:cs="Georgia"/>
          <w:i/>
          <w:sz w:val="24"/>
          <w:szCs w:val="24"/>
          <w:highlight w:val="white"/>
        </w:rPr>
      </w:pPr>
      <w:hyperlink r:id="rId14" w:anchor="fsongssongs">
        <w:r>
          <w:rPr>
            <w:rFonts w:ascii="Georgia" w:eastAsia="Georgia" w:hAnsi="Georgia" w:cs="Georgia"/>
            <w:i/>
            <w:sz w:val="24"/>
            <w:szCs w:val="24"/>
            <w:highlight w:val="white"/>
            <w:u w:val="single"/>
          </w:rPr>
          <w:t>Freedom Songs</w:t>
        </w:r>
      </w:hyperlink>
    </w:p>
    <w:p w:rsidR="00F10CC2" w:rsidRDefault="00FF1CD0">
      <w:pPr>
        <w:numPr>
          <w:ilvl w:val="1"/>
          <w:numId w:val="1"/>
        </w:numPr>
        <w:spacing w:before="340" w:after="220" w:line="360" w:lineRule="auto"/>
        <w:ind w:hanging="360"/>
        <w:contextualSpacing/>
        <w:rPr>
          <w:rFonts w:ascii="Georgia" w:eastAsia="Georgia" w:hAnsi="Georgia" w:cs="Georgia"/>
          <w:i/>
          <w:sz w:val="24"/>
          <w:szCs w:val="24"/>
          <w:highlight w:val="white"/>
        </w:rPr>
      </w:pPr>
      <w:r>
        <w:rPr>
          <w:rFonts w:ascii="Georgia" w:eastAsia="Georgia" w:hAnsi="Georgia" w:cs="Georgia"/>
          <w:i/>
          <w:sz w:val="24"/>
          <w:szCs w:val="24"/>
          <w:highlight w:val="white"/>
        </w:rPr>
        <w:t>The song “We Shall Overcome” became an anthem of the movement. Gospel singer</w:t>
      </w:r>
      <w:hyperlink r:id="rId15" w:anchor="0916">
        <w:r>
          <w:rPr>
            <w:rFonts w:ascii="Georgia" w:eastAsia="Georgia" w:hAnsi="Georgia" w:cs="Georgia"/>
            <w:i/>
            <w:sz w:val="24"/>
            <w:szCs w:val="24"/>
            <w:highlight w:val="white"/>
          </w:rPr>
          <w:t xml:space="preserve"> </w:t>
        </w:r>
      </w:hyperlink>
      <w:hyperlink r:id="rId16" w:anchor="0916">
        <w:r>
          <w:rPr>
            <w:rFonts w:ascii="Georgia" w:eastAsia="Georgia" w:hAnsi="Georgia" w:cs="Georgia"/>
            <w:i/>
            <w:sz w:val="24"/>
            <w:szCs w:val="24"/>
            <w:highlight w:val="white"/>
            <w:u w:val="single"/>
          </w:rPr>
          <w:t>Mahalia Jackson often sang at civil rights rallies</w:t>
        </w:r>
      </w:hyperlink>
      <w:r>
        <w:rPr>
          <w:rFonts w:ascii="Georgia" w:eastAsia="Georgia" w:hAnsi="Georgia" w:cs="Georgia"/>
          <w:i/>
          <w:sz w:val="24"/>
          <w:szCs w:val="24"/>
          <w:highlight w:val="white"/>
        </w:rPr>
        <w:t xml:space="preserve">. The Student Nonviolent Coordinating Committee organized a group called the </w:t>
      </w:r>
      <w:r>
        <w:rPr>
          <w:rFonts w:ascii="Georgia" w:eastAsia="Georgia" w:hAnsi="Georgia" w:cs="Georgia"/>
          <w:i/>
          <w:sz w:val="24"/>
          <w:szCs w:val="24"/>
          <w:highlight w:val="white"/>
          <w:u w:val="single"/>
        </w:rPr>
        <w:t>Freedom Singers</w:t>
      </w:r>
      <w:r>
        <w:rPr>
          <w:rFonts w:ascii="Georgia" w:eastAsia="Georgia" w:hAnsi="Georgia" w:cs="Georgia"/>
          <w:i/>
          <w:sz w:val="24"/>
          <w:szCs w:val="24"/>
          <w:highlight w:val="white"/>
        </w:rPr>
        <w:t xml:space="preserve"> to perform around</w:t>
      </w:r>
      <w:r>
        <w:rPr>
          <w:rFonts w:ascii="Georgia" w:eastAsia="Georgia" w:hAnsi="Georgia" w:cs="Georgia"/>
          <w:i/>
          <w:sz w:val="24"/>
          <w:szCs w:val="24"/>
          <w:highlight w:val="white"/>
        </w:rPr>
        <w:t xml:space="preserve"> the country, motivating people and raising money for Student Nonviolent Coordinating Committee. Jazz composer Max Roach composed new musical works that explored themes of freedom and protest.</w:t>
      </w:r>
    </w:p>
    <w:p w:rsidR="00F10CC2" w:rsidRDefault="00FF1CD0">
      <w:pPr>
        <w:numPr>
          <w:ilvl w:val="2"/>
          <w:numId w:val="1"/>
        </w:numPr>
        <w:spacing w:before="340" w:after="220" w:line="360" w:lineRule="auto"/>
        <w:ind w:hanging="360"/>
        <w:contextualSpacing/>
        <w:rPr>
          <w:rFonts w:ascii="Georgia" w:eastAsia="Georgia" w:hAnsi="Georgia" w:cs="Georgia"/>
          <w:i/>
          <w:sz w:val="24"/>
          <w:szCs w:val="24"/>
          <w:highlight w:val="white"/>
        </w:rPr>
      </w:pPr>
      <w:hyperlink r:id="rId17">
        <w:r>
          <w:rPr>
            <w:rFonts w:ascii="Georgia" w:eastAsia="Georgia" w:hAnsi="Georgia" w:cs="Georgia"/>
            <w:i/>
            <w:sz w:val="24"/>
            <w:szCs w:val="24"/>
            <w:highlight w:val="white"/>
            <w:u w:val="single"/>
          </w:rPr>
          <w:t>"We Insist!: Max Roach's Freedom Now Suite"</w:t>
        </w:r>
      </w:hyperlink>
    </w:p>
    <w:p w:rsidR="00F10CC2" w:rsidRDefault="00FF1CD0">
      <w:pPr>
        <w:numPr>
          <w:ilvl w:val="1"/>
          <w:numId w:val="1"/>
        </w:numPr>
        <w:spacing w:before="340" w:after="220" w:line="360" w:lineRule="auto"/>
        <w:ind w:hanging="360"/>
        <w:contextualSpacing/>
        <w:rPr>
          <w:rFonts w:ascii="Georgia" w:eastAsia="Georgia" w:hAnsi="Georgia" w:cs="Georgia"/>
          <w:i/>
          <w:sz w:val="24"/>
          <w:szCs w:val="24"/>
          <w:highlight w:val="white"/>
        </w:rPr>
      </w:pPr>
      <w:r>
        <w:rPr>
          <w:rFonts w:ascii="Georgia" w:eastAsia="Georgia" w:hAnsi="Georgia" w:cs="Georgia"/>
          <w:i/>
          <w:sz w:val="24"/>
          <w:szCs w:val="24"/>
          <w:highlight w:val="white"/>
        </w:rPr>
        <w:t>Selma</w:t>
      </w:r>
    </w:p>
    <w:p w:rsidR="00F10CC2" w:rsidRDefault="00FF1CD0">
      <w:pPr>
        <w:numPr>
          <w:ilvl w:val="1"/>
          <w:numId w:val="1"/>
        </w:numPr>
        <w:spacing w:before="340" w:after="220" w:line="360" w:lineRule="auto"/>
        <w:ind w:hanging="360"/>
        <w:contextualSpacing/>
        <w:rPr>
          <w:rFonts w:ascii="Georgia" w:eastAsia="Georgia" w:hAnsi="Georgia" w:cs="Georgia"/>
          <w:i/>
          <w:sz w:val="24"/>
          <w:szCs w:val="24"/>
          <w:highlight w:val="white"/>
        </w:rPr>
      </w:pPr>
      <w:r>
        <w:rPr>
          <w:rFonts w:ascii="Georgia" w:eastAsia="Georgia" w:hAnsi="Georgia" w:cs="Georgia"/>
          <w:i/>
          <w:sz w:val="24"/>
          <w:szCs w:val="24"/>
          <w:highlight w:val="white"/>
        </w:rPr>
        <w:t xml:space="preserve">Segregation caused by economic inequality </w:t>
      </w:r>
    </w:p>
    <w:p w:rsidR="00F10CC2" w:rsidRDefault="00FF1CD0">
      <w:pPr>
        <w:numPr>
          <w:ilvl w:val="1"/>
          <w:numId w:val="1"/>
        </w:numPr>
        <w:spacing w:before="340" w:after="220" w:line="360" w:lineRule="auto"/>
        <w:ind w:hanging="360"/>
        <w:contextualSpacing/>
        <w:rPr>
          <w:rFonts w:ascii="Georgia" w:eastAsia="Georgia" w:hAnsi="Georgia" w:cs="Georgia"/>
          <w:sz w:val="24"/>
          <w:szCs w:val="24"/>
          <w:highlight w:val="white"/>
        </w:rPr>
      </w:pPr>
      <w:r>
        <w:rPr>
          <w:rFonts w:ascii="Georgia" w:eastAsia="Georgia" w:hAnsi="Georgia" w:cs="Georgia"/>
          <w:sz w:val="24"/>
          <w:szCs w:val="24"/>
          <w:highlight w:val="white"/>
        </w:rPr>
        <w:lastRenderedPageBreak/>
        <w:t>Carl served as Chairman of the</w:t>
      </w:r>
      <w:hyperlink r:id="rId18">
        <w:r>
          <w:rPr>
            <w:rFonts w:ascii="Georgia" w:eastAsia="Georgia" w:hAnsi="Georgia" w:cs="Georgia"/>
            <w:sz w:val="24"/>
            <w:szCs w:val="24"/>
            <w:highlight w:val="white"/>
          </w:rPr>
          <w:t xml:space="preserve"> </w:t>
        </w:r>
      </w:hyperlink>
      <w:hyperlink r:id="rId19">
        <w:r>
          <w:rPr>
            <w:rFonts w:ascii="Georgia" w:eastAsia="Georgia" w:hAnsi="Georgia" w:cs="Georgia"/>
            <w:sz w:val="24"/>
            <w:szCs w:val="24"/>
            <w:highlight w:val="white"/>
            <w:u w:val="single"/>
          </w:rPr>
          <w:t>House Select Committee on Assassinations</w:t>
        </w:r>
      </w:hyperlink>
      <w:r>
        <w:rPr>
          <w:rFonts w:ascii="Georgia" w:eastAsia="Georgia" w:hAnsi="Georgia" w:cs="Georgia"/>
          <w:sz w:val="24"/>
          <w:szCs w:val="24"/>
          <w:highlight w:val="white"/>
        </w:rPr>
        <w:t>, charged with investigating the murders of President</w:t>
      </w:r>
      <w:hyperlink r:id="rId20">
        <w:r>
          <w:rPr>
            <w:rFonts w:ascii="Georgia" w:eastAsia="Georgia" w:hAnsi="Georgia" w:cs="Georgia"/>
            <w:sz w:val="24"/>
            <w:szCs w:val="24"/>
            <w:highlight w:val="white"/>
          </w:rPr>
          <w:t xml:space="preserve"> </w:t>
        </w:r>
      </w:hyperlink>
      <w:hyperlink r:id="rId21">
        <w:r>
          <w:rPr>
            <w:rFonts w:ascii="Georgia" w:eastAsia="Georgia" w:hAnsi="Georgia" w:cs="Georgia"/>
            <w:sz w:val="24"/>
            <w:szCs w:val="24"/>
            <w:highlight w:val="white"/>
            <w:u w:val="single"/>
          </w:rPr>
          <w:t>John F. Kennedy</w:t>
        </w:r>
      </w:hyperlink>
      <w:r>
        <w:rPr>
          <w:rFonts w:ascii="Georgia" w:eastAsia="Georgia" w:hAnsi="Georgia" w:cs="Georgia"/>
          <w:sz w:val="24"/>
          <w:szCs w:val="24"/>
          <w:highlight w:val="white"/>
        </w:rPr>
        <w:t xml:space="preserve"> and </w:t>
      </w:r>
      <w:hyperlink r:id="rId22">
        <w:r>
          <w:rPr>
            <w:rFonts w:ascii="Georgia" w:eastAsia="Georgia" w:hAnsi="Georgia" w:cs="Georgia"/>
            <w:sz w:val="24"/>
            <w:szCs w:val="24"/>
            <w:highlight w:val="white"/>
            <w:u w:val="single"/>
          </w:rPr>
          <w:t>Martin Luther King, Jr.</w:t>
        </w:r>
      </w:hyperlink>
      <w:r>
        <w:rPr>
          <w:rFonts w:ascii="Georgia" w:eastAsia="Georgia" w:hAnsi="Georgia" w:cs="Georgia"/>
          <w:sz w:val="24"/>
          <w:szCs w:val="24"/>
          <w:highlight w:val="white"/>
        </w:rPr>
        <w:t xml:space="preserve">. </w:t>
      </w:r>
    </w:p>
    <w:p w:rsidR="00F10CC2" w:rsidRDefault="00FF1CD0">
      <w:pPr>
        <w:numPr>
          <w:ilvl w:val="1"/>
          <w:numId w:val="1"/>
        </w:numPr>
        <w:spacing w:before="340" w:after="220" w:line="360" w:lineRule="auto"/>
        <w:ind w:hanging="360"/>
        <w:contextualSpacing/>
        <w:rPr>
          <w:rFonts w:ascii="Georgia" w:eastAsia="Georgia" w:hAnsi="Georgia" w:cs="Georgia"/>
          <w:sz w:val="24"/>
          <w:szCs w:val="24"/>
          <w:highlight w:val="white"/>
        </w:rPr>
      </w:pPr>
      <w:r>
        <w:rPr>
          <w:rFonts w:ascii="Georgia" w:eastAsia="Georgia" w:hAnsi="Georgia" w:cs="Georgia"/>
          <w:sz w:val="24"/>
          <w:szCs w:val="24"/>
          <w:highlight w:val="white"/>
        </w:rPr>
        <w:t>The Glenville Shootout, a race riot, occurred during Carl’s administration</w:t>
      </w:r>
      <w:r>
        <w:rPr>
          <w:rFonts w:ascii="Georgia" w:eastAsia="Georgia" w:hAnsi="Georgia" w:cs="Georgia"/>
          <w:sz w:val="24"/>
          <w:szCs w:val="24"/>
          <w:highlight w:val="white"/>
        </w:rPr>
        <w:t xml:space="preserve">. </w:t>
      </w:r>
    </w:p>
    <w:p w:rsidR="00F10CC2" w:rsidRDefault="00FF1CD0">
      <w:pPr>
        <w:numPr>
          <w:ilvl w:val="2"/>
          <w:numId w:val="1"/>
        </w:numPr>
        <w:spacing w:before="340" w:after="220" w:line="360" w:lineRule="auto"/>
        <w:ind w:hanging="360"/>
        <w:contextualSpacing/>
        <w:rPr>
          <w:rFonts w:ascii="Georgia" w:eastAsia="Georgia" w:hAnsi="Georgia" w:cs="Georgia"/>
          <w:sz w:val="24"/>
          <w:szCs w:val="24"/>
          <w:highlight w:val="white"/>
        </w:rPr>
      </w:pPr>
      <w:r>
        <w:rPr>
          <w:rFonts w:ascii="Georgia" w:eastAsia="Georgia" w:hAnsi="Georgia" w:cs="Georgia"/>
          <w:sz w:val="24"/>
          <w:szCs w:val="24"/>
          <w:highlight w:val="white"/>
        </w:rPr>
        <w:t>During the first day of the riots, Stokes refused to allow white police officers to patrol the area. When African American leaders in the neighborhood were unable to quell the violence, Stokes sent the</w:t>
      </w:r>
      <w:hyperlink r:id="rId23">
        <w:r>
          <w:rPr>
            <w:rFonts w:ascii="Georgia" w:eastAsia="Georgia" w:hAnsi="Georgia" w:cs="Georgia"/>
            <w:sz w:val="24"/>
            <w:szCs w:val="24"/>
            <w:highlight w:val="white"/>
          </w:rPr>
          <w:t xml:space="preserve"> </w:t>
        </w:r>
      </w:hyperlink>
      <w:hyperlink r:id="rId24">
        <w:r>
          <w:rPr>
            <w:rFonts w:ascii="Georgia" w:eastAsia="Georgia" w:hAnsi="Georgia" w:cs="Georgia"/>
            <w:sz w:val="24"/>
            <w:szCs w:val="24"/>
            <w:highlight w:val="white"/>
            <w:u w:val="single"/>
          </w:rPr>
          <w:t>Ohio Army National Guard</w:t>
        </w:r>
      </w:hyperlink>
      <w:r>
        <w:rPr>
          <w:rFonts w:ascii="Georgia" w:eastAsia="Georgia" w:hAnsi="Georgia" w:cs="Georgia"/>
          <w:sz w:val="24"/>
          <w:szCs w:val="24"/>
          <w:highlight w:val="white"/>
        </w:rPr>
        <w:t xml:space="preserve"> and the rest of the Cleveland Police into the area to stop the violence.</w:t>
      </w:r>
    </w:p>
    <w:p w:rsidR="00F10CC2" w:rsidRDefault="00FF1CD0">
      <w:pPr>
        <w:numPr>
          <w:ilvl w:val="2"/>
          <w:numId w:val="1"/>
        </w:numPr>
        <w:spacing w:before="340" w:after="220" w:line="360" w:lineRule="auto"/>
        <w:ind w:hanging="360"/>
        <w:contextualSpacing/>
        <w:rPr>
          <w:rFonts w:ascii="Georgia" w:eastAsia="Georgia" w:hAnsi="Georgia" w:cs="Georgia"/>
          <w:sz w:val="24"/>
          <w:szCs w:val="24"/>
          <w:highlight w:val="white"/>
        </w:rPr>
      </w:pPr>
      <w:r>
        <w:rPr>
          <w:rFonts w:ascii="Georgia" w:eastAsia="Georgia" w:hAnsi="Georgia" w:cs="Georgia"/>
          <w:sz w:val="24"/>
          <w:szCs w:val="24"/>
          <w:highlight w:val="white"/>
        </w:rPr>
        <w:t>(1968) Stokes agreed to establish Cleveland's first</w:t>
      </w:r>
      <w:hyperlink r:id="rId25">
        <w:r>
          <w:rPr>
            <w:rFonts w:ascii="Georgia" w:eastAsia="Georgia" w:hAnsi="Georgia" w:cs="Georgia"/>
            <w:sz w:val="24"/>
            <w:szCs w:val="24"/>
            <w:highlight w:val="white"/>
          </w:rPr>
          <w:t xml:space="preserve"> </w:t>
        </w:r>
      </w:hyperlink>
      <w:hyperlink r:id="rId26">
        <w:r>
          <w:rPr>
            <w:rFonts w:ascii="Georgia" w:eastAsia="Georgia" w:hAnsi="Georgia" w:cs="Georgia"/>
            <w:b/>
            <w:sz w:val="24"/>
            <w:szCs w:val="24"/>
            <w:highlight w:val="white"/>
            <w:u w:val="single"/>
          </w:rPr>
          <w:t>SWAT</w:t>
        </w:r>
      </w:hyperlink>
      <w:r>
        <w:rPr>
          <w:rFonts w:ascii="Georgia" w:eastAsia="Georgia" w:hAnsi="Georgia" w:cs="Georgia"/>
          <w:b/>
          <w:sz w:val="24"/>
          <w:szCs w:val="24"/>
          <w:highlight w:val="white"/>
        </w:rPr>
        <w:t xml:space="preserve"> </w:t>
      </w:r>
      <w:r>
        <w:rPr>
          <w:rFonts w:ascii="Georgia" w:eastAsia="Georgia" w:hAnsi="Georgia" w:cs="Georgia"/>
          <w:sz w:val="24"/>
          <w:szCs w:val="24"/>
          <w:highlight w:val="white"/>
        </w:rPr>
        <w:t>unit, so that the police could deal with situations like the Glenville shootout. He also agreed to hire 500 new police officers, purchase 164 new patrol</w:t>
      </w:r>
      <w:r>
        <w:rPr>
          <w:rFonts w:ascii="Georgia" w:eastAsia="Georgia" w:hAnsi="Georgia" w:cs="Georgia"/>
          <w:sz w:val="24"/>
          <w:szCs w:val="24"/>
          <w:highlight w:val="white"/>
        </w:rPr>
        <w:t xml:space="preserve"> cars, and establish a police training academy. The</w:t>
      </w:r>
      <w:hyperlink r:id="rId27">
        <w:r>
          <w:rPr>
            <w:rFonts w:ascii="Georgia" w:eastAsia="Georgia" w:hAnsi="Georgia" w:cs="Georgia"/>
            <w:sz w:val="24"/>
            <w:szCs w:val="24"/>
            <w:highlight w:val="white"/>
          </w:rPr>
          <w:t xml:space="preserve"> </w:t>
        </w:r>
      </w:hyperlink>
      <w:hyperlink r:id="rId28">
        <w:r>
          <w:rPr>
            <w:rFonts w:ascii="Georgia" w:eastAsia="Georgia" w:hAnsi="Georgia" w:cs="Georgia"/>
            <w:b/>
            <w:sz w:val="24"/>
            <w:szCs w:val="24"/>
            <w:highlight w:val="white"/>
            <w:u w:val="single"/>
          </w:rPr>
          <w:t>National Association for the Advancement of Colored People</w:t>
        </w:r>
      </w:hyperlink>
      <w:r>
        <w:rPr>
          <w:rFonts w:ascii="Georgia" w:eastAsia="Georgia" w:hAnsi="Georgia" w:cs="Georgia"/>
          <w:sz w:val="24"/>
          <w:szCs w:val="24"/>
          <w:highlight w:val="white"/>
        </w:rPr>
        <w:t xml:space="preserve"> began urging African Americans to apply for the new positions, and Police Chief Blackwell agreed to </w:t>
      </w:r>
      <w:r>
        <w:rPr>
          <w:rFonts w:ascii="Georgia" w:eastAsia="Georgia" w:hAnsi="Georgia" w:cs="Georgia"/>
          <w:b/>
          <w:sz w:val="24"/>
          <w:szCs w:val="24"/>
          <w:highlight w:val="white"/>
        </w:rPr>
        <w:t>racially integrate all police patrols</w:t>
      </w:r>
      <w:r>
        <w:rPr>
          <w:rFonts w:ascii="Georgia" w:eastAsia="Georgia" w:hAnsi="Georgia" w:cs="Georgia"/>
          <w:sz w:val="24"/>
          <w:szCs w:val="24"/>
          <w:highlight w:val="white"/>
        </w:rPr>
        <w:t xml:space="preserve"> in the Glenville neighborhood.</w:t>
      </w:r>
    </w:p>
    <w:p w:rsidR="00F10CC2" w:rsidRDefault="00FF1CD0">
      <w:pPr>
        <w:numPr>
          <w:ilvl w:val="1"/>
          <w:numId w:val="1"/>
        </w:numPr>
        <w:spacing w:before="340" w:after="220" w:line="360" w:lineRule="auto"/>
        <w:ind w:hanging="360"/>
        <w:contextualSpacing/>
        <w:rPr>
          <w:rFonts w:ascii="Georgia" w:eastAsia="Georgia" w:hAnsi="Georgia" w:cs="Georgia"/>
          <w:sz w:val="24"/>
          <w:szCs w:val="24"/>
          <w:highlight w:val="white"/>
        </w:rPr>
      </w:pPr>
      <w:r>
        <w:rPr>
          <w:rFonts w:ascii="Georgia" w:eastAsia="Georgia" w:hAnsi="Georgia" w:cs="Georgia"/>
          <w:sz w:val="24"/>
          <w:szCs w:val="24"/>
          <w:highlight w:val="white"/>
        </w:rPr>
        <w:t>Stokes and other</w:t>
      </w:r>
      <w:r>
        <w:rPr>
          <w:rFonts w:ascii="Georgia" w:eastAsia="Georgia" w:hAnsi="Georgia" w:cs="Georgia"/>
          <w:sz w:val="24"/>
          <w:szCs w:val="24"/>
          <w:highlight w:val="white"/>
        </w:rPr>
        <w:t xml:space="preserve"> Clevelanders questioned how sit-ins and marches of the civil rights movement could correct </w:t>
      </w:r>
      <w:r>
        <w:rPr>
          <w:rFonts w:ascii="Georgia" w:eastAsia="Georgia" w:hAnsi="Georgia" w:cs="Georgia"/>
          <w:b/>
          <w:sz w:val="24"/>
          <w:szCs w:val="24"/>
          <w:highlight w:val="white"/>
        </w:rPr>
        <w:t>exclusionary zoning practices, police brutality, substandard housing, and de facto school segregation</w:t>
      </w:r>
      <w:r>
        <w:rPr>
          <w:rFonts w:ascii="Georgia" w:eastAsia="Georgia" w:hAnsi="Georgia" w:cs="Georgia"/>
          <w:sz w:val="24"/>
          <w:szCs w:val="24"/>
          <w:highlight w:val="white"/>
        </w:rPr>
        <w:t xml:space="preserve"> that African Americans in the country's northern urban centers</w:t>
      </w:r>
      <w:r>
        <w:rPr>
          <w:rFonts w:ascii="Georgia" w:eastAsia="Georgia" w:hAnsi="Georgia" w:cs="Georgia"/>
          <w:sz w:val="24"/>
          <w:szCs w:val="24"/>
          <w:highlight w:val="white"/>
        </w:rPr>
        <w:t xml:space="preserve"> viewed as evidence of their oppression (Moore, 2003).  </w:t>
      </w:r>
    </w:p>
    <w:p w:rsidR="00F10CC2" w:rsidRDefault="00FF1CD0">
      <w:pPr>
        <w:numPr>
          <w:ilvl w:val="1"/>
          <w:numId w:val="1"/>
        </w:numPr>
        <w:spacing w:before="340" w:after="220" w:line="360" w:lineRule="auto"/>
        <w:ind w:hanging="360"/>
        <w:contextualSpacing/>
        <w:rPr>
          <w:rFonts w:ascii="Georgia" w:eastAsia="Georgia" w:hAnsi="Georgia" w:cs="Georgia"/>
          <w:sz w:val="24"/>
          <w:szCs w:val="24"/>
          <w:highlight w:val="white"/>
        </w:rPr>
      </w:pPr>
      <w:r>
        <w:rPr>
          <w:rFonts w:ascii="Georgia" w:eastAsia="Georgia" w:hAnsi="Georgia" w:cs="Georgia"/>
          <w:sz w:val="24"/>
          <w:szCs w:val="24"/>
          <w:highlight w:val="white"/>
        </w:rPr>
        <w:t xml:space="preserve">Stokes became the first black lawyer to serve as general counsel to a major American labor union, the </w:t>
      </w:r>
      <w:r>
        <w:rPr>
          <w:rFonts w:ascii="Georgia" w:eastAsia="Georgia" w:hAnsi="Georgia" w:cs="Georgia"/>
          <w:b/>
          <w:sz w:val="24"/>
          <w:szCs w:val="24"/>
          <w:highlight w:val="white"/>
        </w:rPr>
        <w:t>United Auto Workers.</w:t>
      </w:r>
    </w:p>
    <w:p w:rsidR="00F10CC2" w:rsidRDefault="00FF1CD0">
      <w:pPr>
        <w:numPr>
          <w:ilvl w:val="0"/>
          <w:numId w:val="1"/>
        </w:numPr>
        <w:spacing w:before="340" w:after="220" w:line="360" w:lineRule="auto"/>
        <w:ind w:hanging="360"/>
        <w:contextualSpacing/>
        <w:rPr>
          <w:rFonts w:ascii="Georgia" w:eastAsia="Georgia" w:hAnsi="Georgia" w:cs="Georgia"/>
          <w:sz w:val="24"/>
          <w:szCs w:val="24"/>
          <w:highlight w:val="white"/>
        </w:rPr>
      </w:pPr>
      <w:hyperlink r:id="rId29">
        <w:r>
          <w:rPr>
            <w:rFonts w:ascii="Georgia" w:eastAsia="Georgia" w:hAnsi="Georgia" w:cs="Georgia"/>
            <w:b/>
            <w:i/>
            <w:sz w:val="24"/>
            <w:szCs w:val="24"/>
          </w:rPr>
          <w:t>School of Nursing</w:t>
        </w:r>
      </w:hyperlink>
      <w:r>
        <w:rPr>
          <w:rFonts w:ascii="Georgia" w:eastAsia="Georgia" w:hAnsi="Georgia" w:cs="Georgia"/>
          <w:i/>
          <w:sz w:val="24"/>
          <w:szCs w:val="24"/>
        </w:rPr>
        <w:t xml:space="preserve"> and </w:t>
      </w:r>
      <w:hyperlink r:id="rId30">
        <w:r>
          <w:rPr>
            <w:rFonts w:ascii="Georgia" w:eastAsia="Georgia" w:hAnsi="Georgia" w:cs="Georgia"/>
            <w:b/>
            <w:i/>
            <w:sz w:val="24"/>
            <w:szCs w:val="24"/>
          </w:rPr>
          <w:t>College of Sciences and Health Professions</w:t>
        </w:r>
      </w:hyperlink>
    </w:p>
    <w:p w:rsidR="00F10CC2" w:rsidRDefault="00FF1CD0">
      <w:pPr>
        <w:numPr>
          <w:ilvl w:val="1"/>
          <w:numId w:val="1"/>
        </w:numPr>
        <w:spacing w:line="360" w:lineRule="auto"/>
        <w:ind w:hanging="360"/>
        <w:contextualSpacing/>
        <w:rPr>
          <w:rFonts w:ascii="Georgia" w:eastAsia="Georgia" w:hAnsi="Georgia" w:cs="Georgia"/>
          <w:i/>
          <w:sz w:val="24"/>
          <w:szCs w:val="24"/>
          <w:highlight w:val="white"/>
        </w:rPr>
      </w:pPr>
      <w:r>
        <w:rPr>
          <w:rFonts w:ascii="Georgia" w:eastAsia="Georgia" w:hAnsi="Georgia" w:cs="Georgia"/>
          <w:i/>
          <w:sz w:val="24"/>
          <w:szCs w:val="24"/>
        </w:rPr>
        <w:t xml:space="preserve">In the 1960s </w:t>
      </w:r>
      <w:hyperlink r:id="rId31">
        <w:r>
          <w:rPr>
            <w:rFonts w:ascii="Georgia" w:eastAsia="Georgia" w:hAnsi="Georgia" w:cs="Georgia"/>
            <w:i/>
            <w:sz w:val="24"/>
            <w:szCs w:val="24"/>
            <w:u w:val="single"/>
          </w:rPr>
          <w:t xml:space="preserve">technology </w:t>
        </w:r>
      </w:hyperlink>
      <w:r>
        <w:rPr>
          <w:rFonts w:ascii="Georgia" w:eastAsia="Georgia" w:hAnsi="Georgia" w:cs="Georgia"/>
          <w:i/>
          <w:sz w:val="24"/>
          <w:szCs w:val="24"/>
        </w:rPr>
        <w:t>became even more prominent in cardiology. A good deal of the work done by biomedi</w:t>
      </w:r>
      <w:r>
        <w:rPr>
          <w:rFonts w:ascii="Georgia" w:eastAsia="Georgia" w:hAnsi="Georgia" w:cs="Georgia"/>
          <w:i/>
          <w:sz w:val="24"/>
          <w:szCs w:val="24"/>
        </w:rPr>
        <w:t>cal engineers in the 1960s concerned the cardiovascular system.</w:t>
      </w:r>
    </w:p>
    <w:p w:rsidR="00F10CC2" w:rsidRDefault="00FF1CD0">
      <w:pPr>
        <w:numPr>
          <w:ilvl w:val="1"/>
          <w:numId w:val="1"/>
        </w:numPr>
        <w:spacing w:line="360" w:lineRule="auto"/>
        <w:ind w:hanging="360"/>
        <w:contextualSpacing/>
        <w:rPr>
          <w:rFonts w:ascii="Georgia" w:eastAsia="Georgia" w:hAnsi="Georgia" w:cs="Georgia"/>
          <w:i/>
          <w:sz w:val="24"/>
          <w:szCs w:val="24"/>
          <w:highlight w:val="white"/>
        </w:rPr>
      </w:pPr>
      <w:r>
        <w:rPr>
          <w:rFonts w:ascii="Georgia" w:eastAsia="Georgia" w:hAnsi="Georgia" w:cs="Georgia"/>
          <w:i/>
          <w:sz w:val="24"/>
          <w:szCs w:val="24"/>
        </w:rPr>
        <w:t>Medical Committee for Civil Rights was the brainchild of physician Walter Lear. Lear was actively involved in racial matters, particularly racial inequality in health care. He formed the Medic</w:t>
      </w:r>
      <w:r>
        <w:rPr>
          <w:rFonts w:ascii="Georgia" w:eastAsia="Georgia" w:hAnsi="Georgia" w:cs="Georgia"/>
          <w:i/>
          <w:sz w:val="24"/>
          <w:szCs w:val="24"/>
        </w:rPr>
        <w:t xml:space="preserve">al Committee for Civil Rights specifically to attack the American Medical Association’s policy of refusing to require its southern members to integrate, thereby denying African American </w:t>
      </w:r>
      <w:proofErr w:type="gramStart"/>
      <w:r>
        <w:rPr>
          <w:rFonts w:ascii="Georgia" w:eastAsia="Georgia" w:hAnsi="Georgia" w:cs="Georgia"/>
          <w:i/>
          <w:sz w:val="24"/>
          <w:szCs w:val="24"/>
        </w:rPr>
        <w:t>physicians</w:t>
      </w:r>
      <w:proofErr w:type="gramEnd"/>
      <w:r>
        <w:rPr>
          <w:rFonts w:ascii="Georgia" w:eastAsia="Georgia" w:hAnsi="Georgia" w:cs="Georgia"/>
          <w:i/>
          <w:sz w:val="24"/>
          <w:szCs w:val="24"/>
        </w:rPr>
        <w:t xml:space="preserve"> hospital privileges throughout the South. A small group of </w:t>
      </w:r>
      <w:r>
        <w:rPr>
          <w:rFonts w:ascii="Georgia" w:eastAsia="Georgia" w:hAnsi="Georgia" w:cs="Georgia"/>
          <w:i/>
          <w:sz w:val="24"/>
          <w:szCs w:val="24"/>
        </w:rPr>
        <w:t>doctors demonstrated on the Atlantic City boardwalk at the AMA national convention in 1963. It was probably the first public protest by doctors acting as a group.</w:t>
      </w:r>
    </w:p>
    <w:p w:rsidR="00F10CC2" w:rsidRDefault="00FF1CD0">
      <w:pPr>
        <w:numPr>
          <w:ilvl w:val="2"/>
          <w:numId w:val="1"/>
        </w:numPr>
        <w:spacing w:line="360" w:lineRule="auto"/>
        <w:ind w:hanging="360"/>
        <w:contextualSpacing/>
        <w:rPr>
          <w:rFonts w:ascii="Georgia" w:eastAsia="Georgia" w:hAnsi="Georgia" w:cs="Georgia"/>
          <w:i/>
          <w:sz w:val="24"/>
          <w:szCs w:val="24"/>
        </w:rPr>
      </w:pPr>
      <w:hyperlink r:id="rId32">
        <w:r>
          <w:rPr>
            <w:rFonts w:ascii="Georgia" w:eastAsia="Georgia" w:hAnsi="Georgia" w:cs="Georgia"/>
            <w:i/>
            <w:sz w:val="24"/>
            <w:szCs w:val="24"/>
            <w:u w:val="single"/>
          </w:rPr>
          <w:t>MCHR did provide services for civil rights workers.</w:t>
        </w:r>
      </w:hyperlink>
      <w:r>
        <w:rPr>
          <w:rFonts w:ascii="Georgia" w:eastAsia="Georgia" w:hAnsi="Georgia" w:cs="Georgia"/>
          <w:i/>
          <w:sz w:val="24"/>
          <w:szCs w:val="24"/>
        </w:rPr>
        <w:t xml:space="preserve"> Most were healthy, and did not need much attention. One of the doctors’ most valuable contributions was providing counseling for veteran Movement workers suffering PTSD. The mere presence of a physician a</w:t>
      </w:r>
      <w:r>
        <w:rPr>
          <w:rFonts w:ascii="Georgia" w:eastAsia="Georgia" w:hAnsi="Georgia" w:cs="Georgia"/>
          <w:i/>
          <w:sz w:val="24"/>
          <w:szCs w:val="24"/>
        </w:rPr>
        <w:t>t a project, or visiting movement people who had been jailed, seemed to have a calming effect.</w:t>
      </w:r>
    </w:p>
    <w:p w:rsidR="00F10CC2" w:rsidRDefault="00FF1CD0">
      <w:pPr>
        <w:numPr>
          <w:ilvl w:val="2"/>
          <w:numId w:val="1"/>
        </w:numPr>
        <w:spacing w:line="360" w:lineRule="auto"/>
        <w:ind w:hanging="360"/>
        <w:contextualSpacing/>
        <w:rPr>
          <w:rFonts w:ascii="Georgia" w:eastAsia="Georgia" w:hAnsi="Georgia" w:cs="Georgia"/>
          <w:i/>
          <w:sz w:val="24"/>
          <w:szCs w:val="24"/>
        </w:rPr>
      </w:pPr>
      <w:r>
        <w:rPr>
          <w:rFonts w:ascii="Georgia" w:eastAsia="Georgia" w:hAnsi="Georgia" w:cs="Georgia"/>
          <w:i/>
          <w:sz w:val="24"/>
          <w:szCs w:val="24"/>
        </w:rPr>
        <w:t xml:space="preserve">The key person in the MCHR effort during the summer was </w:t>
      </w:r>
      <w:r>
        <w:rPr>
          <w:rFonts w:ascii="Georgia" w:eastAsia="Georgia" w:hAnsi="Georgia" w:cs="Georgia"/>
          <w:i/>
          <w:sz w:val="24"/>
          <w:szCs w:val="24"/>
          <w:u w:val="single"/>
        </w:rPr>
        <w:t>Robert Smith</w:t>
      </w:r>
      <w:r>
        <w:rPr>
          <w:rFonts w:ascii="Georgia" w:eastAsia="Georgia" w:hAnsi="Georgia" w:cs="Georgia"/>
          <w:i/>
          <w:sz w:val="24"/>
          <w:szCs w:val="24"/>
        </w:rPr>
        <w:t>, an African American Jackson physician known as “the doctor to the movement.” Smith provided</w:t>
      </w:r>
      <w:r>
        <w:rPr>
          <w:rFonts w:ascii="Georgia" w:eastAsia="Georgia" w:hAnsi="Georgia" w:cs="Georgia"/>
          <w:i/>
          <w:sz w:val="24"/>
          <w:szCs w:val="24"/>
        </w:rPr>
        <w:t xml:space="preserve"> orientation for every medical volunteer who came to Mississippi that summer, help set up appointments, and counseled physicians as well as volunteers. In short, without Smith the MCHR effort never would have gotten off the ground in Mississippi.</w:t>
      </w:r>
    </w:p>
    <w:p w:rsidR="00F10CC2" w:rsidRDefault="00FF1CD0">
      <w:pPr>
        <w:numPr>
          <w:ilvl w:val="1"/>
          <w:numId w:val="1"/>
        </w:numPr>
        <w:spacing w:line="360" w:lineRule="auto"/>
        <w:ind w:hanging="360"/>
        <w:contextualSpacing/>
        <w:rPr>
          <w:rFonts w:ascii="Georgia" w:eastAsia="Georgia" w:hAnsi="Georgia" w:cs="Georgia"/>
          <w:sz w:val="24"/>
          <w:szCs w:val="24"/>
          <w:highlight w:val="white"/>
        </w:rPr>
      </w:pPr>
      <w:r>
        <w:rPr>
          <w:rFonts w:ascii="Georgia" w:eastAsia="Georgia" w:hAnsi="Georgia" w:cs="Georgia"/>
          <w:sz w:val="24"/>
          <w:szCs w:val="24"/>
        </w:rPr>
        <w:t>Louis sec</w:t>
      </w:r>
      <w:r>
        <w:rPr>
          <w:rFonts w:ascii="Georgia" w:eastAsia="Georgia" w:hAnsi="Georgia" w:cs="Georgia"/>
          <w:sz w:val="24"/>
          <w:szCs w:val="24"/>
        </w:rPr>
        <w:t>ured funds for health-care facilities for veterans in Cleveland</w:t>
      </w:r>
    </w:p>
    <w:p w:rsidR="00F10CC2" w:rsidRDefault="00FF1CD0">
      <w:pPr>
        <w:numPr>
          <w:ilvl w:val="1"/>
          <w:numId w:val="1"/>
        </w:numPr>
        <w:spacing w:line="360" w:lineRule="auto"/>
        <w:ind w:hanging="360"/>
        <w:contextualSpacing/>
        <w:rPr>
          <w:rFonts w:ascii="Georgia" w:eastAsia="Georgia" w:hAnsi="Georgia" w:cs="Georgia"/>
          <w:sz w:val="24"/>
          <w:szCs w:val="24"/>
        </w:rPr>
      </w:pPr>
      <w:hyperlink r:id="rId33">
        <w:r>
          <w:rPr>
            <w:rFonts w:ascii="Georgia" w:eastAsia="Georgia" w:hAnsi="Georgia" w:cs="Georgia"/>
            <w:sz w:val="24"/>
            <w:szCs w:val="24"/>
            <w:u w:val="single"/>
          </w:rPr>
          <w:t>National Institutes of Health</w:t>
        </w:r>
      </w:hyperlink>
      <w:r>
        <w:rPr>
          <w:rFonts w:ascii="Georgia" w:eastAsia="Georgia" w:hAnsi="Georgia" w:cs="Georgia"/>
          <w:sz w:val="24"/>
          <w:szCs w:val="24"/>
        </w:rPr>
        <w:t xml:space="preserve"> is named the Louis Stokes Laboratories</w:t>
      </w:r>
    </w:p>
    <w:p w:rsidR="00F10CC2" w:rsidRDefault="00FF1CD0">
      <w:pPr>
        <w:numPr>
          <w:ilvl w:val="1"/>
          <w:numId w:val="1"/>
        </w:numPr>
        <w:spacing w:line="360" w:lineRule="auto"/>
        <w:ind w:hanging="360"/>
        <w:contextualSpacing/>
        <w:rPr>
          <w:rFonts w:ascii="Georgia" w:eastAsia="Georgia" w:hAnsi="Georgia" w:cs="Georgia"/>
          <w:sz w:val="24"/>
          <w:szCs w:val="24"/>
        </w:rPr>
      </w:pPr>
      <w:hyperlink r:id="rId34">
        <w:r>
          <w:rPr>
            <w:rFonts w:ascii="Georgia" w:eastAsia="Georgia" w:hAnsi="Georgia" w:cs="Georgia"/>
            <w:sz w:val="24"/>
            <w:szCs w:val="24"/>
            <w:u w:val="single"/>
          </w:rPr>
          <w:t>Louis Stokes Cleveland VA Medical Center</w:t>
        </w:r>
      </w:hyperlink>
    </w:p>
    <w:p w:rsidR="00F10CC2" w:rsidRDefault="00FF1CD0">
      <w:pPr>
        <w:numPr>
          <w:ilvl w:val="1"/>
          <w:numId w:val="1"/>
        </w:numPr>
        <w:spacing w:line="360" w:lineRule="auto"/>
        <w:ind w:hanging="360"/>
        <w:contextualSpacing/>
        <w:rPr>
          <w:rFonts w:ascii="Georgia" w:eastAsia="Georgia" w:hAnsi="Georgia" w:cs="Georgia"/>
          <w:sz w:val="24"/>
          <w:szCs w:val="24"/>
        </w:rPr>
      </w:pPr>
      <w:r>
        <w:rPr>
          <w:rFonts w:ascii="Georgia" w:eastAsia="Georgia" w:hAnsi="Georgia" w:cs="Georgia"/>
          <w:sz w:val="24"/>
          <w:szCs w:val="24"/>
        </w:rPr>
        <w:t>Louis was an early advocate of federal government intervention in the fight against HIV/AIDS.</w:t>
      </w:r>
      <w:hyperlink r:id="rId35"/>
    </w:p>
    <w:p w:rsidR="00F10CC2" w:rsidRDefault="00FF1CD0">
      <w:pPr>
        <w:numPr>
          <w:ilvl w:val="0"/>
          <w:numId w:val="1"/>
        </w:numPr>
        <w:spacing w:before="340" w:after="220" w:line="360" w:lineRule="auto"/>
        <w:ind w:hanging="360"/>
        <w:contextualSpacing/>
        <w:rPr>
          <w:rFonts w:ascii="Georgia" w:eastAsia="Georgia" w:hAnsi="Georgia" w:cs="Georgia"/>
          <w:b/>
          <w:i/>
          <w:sz w:val="24"/>
          <w:szCs w:val="24"/>
        </w:rPr>
      </w:pPr>
      <w:r>
        <w:rPr>
          <w:rFonts w:ascii="Georgia" w:eastAsia="Georgia" w:hAnsi="Georgia" w:cs="Georgia"/>
          <w:b/>
          <w:i/>
          <w:sz w:val="24"/>
          <w:szCs w:val="24"/>
        </w:rPr>
        <w:t>Maxine Goodman Levin College of Urban Affairs</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 xml:space="preserve">Relative </w:t>
      </w:r>
      <w:hyperlink r:id="rId36">
        <w:r>
          <w:rPr>
            <w:rFonts w:ascii="Georgia" w:eastAsia="Georgia" w:hAnsi="Georgia" w:cs="Georgia"/>
            <w:i/>
            <w:color w:val="1155CC"/>
            <w:sz w:val="24"/>
            <w:szCs w:val="24"/>
            <w:u w:val="single"/>
          </w:rPr>
          <w:t xml:space="preserve">decline </w:t>
        </w:r>
      </w:hyperlink>
      <w:r>
        <w:rPr>
          <w:rFonts w:ascii="Georgia" w:eastAsia="Georgia" w:hAnsi="Georgia" w:cs="Georgia"/>
          <w:i/>
          <w:sz w:val="24"/>
          <w:szCs w:val="24"/>
        </w:rPr>
        <w:t>in median black family income of approximately 9 percent in cities that experienced severe riots relative to those that did not.</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In 1964, ten years after Brown, only one perce</w:t>
      </w:r>
      <w:r>
        <w:rPr>
          <w:rFonts w:ascii="Georgia" w:eastAsia="Georgia" w:hAnsi="Georgia" w:cs="Georgia"/>
          <w:i/>
          <w:sz w:val="24"/>
          <w:szCs w:val="24"/>
        </w:rPr>
        <w:t>nt of southern black children attended public schools with whites.</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Establishment of affirmative action, especially in the areas of employment and higher education admissions.</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u w:val="single"/>
        </w:rPr>
        <w:t>Civil Rights Act of 1968</w:t>
      </w:r>
      <w:r>
        <w:rPr>
          <w:rFonts w:ascii="Georgia" w:eastAsia="Georgia" w:hAnsi="Georgia" w:cs="Georgia"/>
          <w:i/>
          <w:sz w:val="24"/>
          <w:szCs w:val="24"/>
        </w:rPr>
        <w:t xml:space="preserve"> (or the Fair Housing Act) - prohibits discrimination by </w:t>
      </w:r>
      <w:r>
        <w:rPr>
          <w:rFonts w:ascii="Georgia" w:eastAsia="Georgia" w:hAnsi="Georgia" w:cs="Georgia"/>
          <w:i/>
          <w:sz w:val="24"/>
          <w:szCs w:val="24"/>
        </w:rPr>
        <w:t>sellers or renters of property.</w:t>
      </w:r>
    </w:p>
    <w:p w:rsidR="00F10CC2" w:rsidRDefault="00FF1CD0">
      <w:pPr>
        <w:numPr>
          <w:ilvl w:val="1"/>
          <w:numId w:val="1"/>
        </w:numPr>
        <w:spacing w:before="340" w:after="220" w:line="360" w:lineRule="auto"/>
        <w:ind w:hanging="360"/>
        <w:contextualSpacing/>
        <w:rPr>
          <w:rFonts w:ascii="Georgia" w:eastAsia="Georgia" w:hAnsi="Georgia" w:cs="Georgia"/>
          <w:sz w:val="24"/>
          <w:szCs w:val="24"/>
        </w:rPr>
      </w:pPr>
      <w:r>
        <w:rPr>
          <w:rFonts w:ascii="Georgia" w:eastAsia="Georgia" w:hAnsi="Georgia" w:cs="Georgia"/>
          <w:sz w:val="24"/>
          <w:szCs w:val="24"/>
        </w:rPr>
        <w:t>Carl initiated</w:t>
      </w:r>
      <w:hyperlink r:id="rId37">
        <w:r>
          <w:rPr>
            <w:rFonts w:ascii="Georgia" w:eastAsia="Georgia" w:hAnsi="Georgia" w:cs="Georgia"/>
            <w:sz w:val="24"/>
            <w:szCs w:val="24"/>
          </w:rPr>
          <w:t xml:space="preserve"> </w:t>
        </w:r>
      </w:hyperlink>
      <w:hyperlink r:id="rId38">
        <w:r>
          <w:rPr>
            <w:rFonts w:ascii="Georgia" w:eastAsia="Georgia" w:hAnsi="Georgia" w:cs="Georgia"/>
            <w:i/>
            <w:sz w:val="24"/>
            <w:szCs w:val="24"/>
            <w:u w:val="single"/>
          </w:rPr>
          <w:t>Cleveland: Now!</w:t>
        </w:r>
      </w:hyperlink>
      <w:r>
        <w:rPr>
          <w:rFonts w:ascii="Georgia" w:eastAsia="Georgia" w:hAnsi="Georgia" w:cs="Georgia"/>
          <w:sz w:val="24"/>
          <w:szCs w:val="24"/>
        </w:rPr>
        <w:t>, a public and private funding program aimed at the revitalizati</w:t>
      </w:r>
      <w:r>
        <w:rPr>
          <w:rFonts w:ascii="Georgia" w:eastAsia="Georgia" w:hAnsi="Georgia" w:cs="Georgia"/>
          <w:sz w:val="24"/>
          <w:szCs w:val="24"/>
        </w:rPr>
        <w:t xml:space="preserve">on of Cleveland neighborhoods. </w:t>
      </w:r>
    </w:p>
    <w:p w:rsidR="00F10CC2" w:rsidRDefault="00FF1CD0">
      <w:pPr>
        <w:numPr>
          <w:ilvl w:val="1"/>
          <w:numId w:val="1"/>
        </w:numPr>
        <w:spacing w:before="340" w:after="220" w:line="360" w:lineRule="auto"/>
        <w:ind w:hanging="360"/>
        <w:contextualSpacing/>
        <w:rPr>
          <w:rFonts w:ascii="Georgia" w:eastAsia="Georgia" w:hAnsi="Georgia" w:cs="Georgia"/>
          <w:sz w:val="24"/>
          <w:szCs w:val="24"/>
        </w:rPr>
      </w:pPr>
      <w:r>
        <w:rPr>
          <w:rFonts w:ascii="Georgia" w:eastAsia="Georgia" w:hAnsi="Georgia" w:cs="Georgia"/>
          <w:sz w:val="24"/>
          <w:szCs w:val="24"/>
        </w:rPr>
        <w:t>Louis and Carl lived in one of the first federally funded housing projects, the</w:t>
      </w:r>
      <w:hyperlink r:id="rId39">
        <w:r>
          <w:rPr>
            <w:rFonts w:ascii="Georgia" w:eastAsia="Georgia" w:hAnsi="Georgia" w:cs="Georgia"/>
            <w:sz w:val="24"/>
            <w:szCs w:val="24"/>
          </w:rPr>
          <w:t xml:space="preserve"> </w:t>
        </w:r>
      </w:hyperlink>
      <w:hyperlink r:id="rId40">
        <w:proofErr w:type="spellStart"/>
        <w:r>
          <w:rPr>
            <w:rFonts w:ascii="Georgia" w:eastAsia="Georgia" w:hAnsi="Georgia" w:cs="Georgia"/>
            <w:sz w:val="24"/>
            <w:szCs w:val="24"/>
            <w:u w:val="single"/>
          </w:rPr>
          <w:t>Outhwaite</w:t>
        </w:r>
        <w:proofErr w:type="spellEnd"/>
        <w:r>
          <w:rPr>
            <w:rFonts w:ascii="Georgia" w:eastAsia="Georgia" w:hAnsi="Georgia" w:cs="Georgia"/>
            <w:sz w:val="24"/>
            <w:szCs w:val="24"/>
            <w:u w:val="single"/>
          </w:rPr>
          <w:t xml:space="preserve"> Home</w:t>
        </w:r>
        <w:r>
          <w:rPr>
            <w:rFonts w:ascii="Georgia" w:eastAsia="Georgia" w:hAnsi="Georgia" w:cs="Georgia"/>
            <w:sz w:val="24"/>
            <w:szCs w:val="24"/>
            <w:u w:val="single"/>
          </w:rPr>
          <w:t>s</w:t>
        </w:r>
      </w:hyperlink>
      <w:r>
        <w:rPr>
          <w:rFonts w:ascii="Georgia" w:eastAsia="Georgia" w:hAnsi="Georgia" w:cs="Georgia"/>
          <w:sz w:val="24"/>
          <w:szCs w:val="24"/>
        </w:rPr>
        <w:t>.</w:t>
      </w:r>
    </w:p>
    <w:p w:rsidR="00F10CC2" w:rsidRDefault="00FF1CD0">
      <w:pPr>
        <w:numPr>
          <w:ilvl w:val="1"/>
          <w:numId w:val="1"/>
        </w:numPr>
        <w:spacing w:before="340" w:after="220" w:line="360" w:lineRule="auto"/>
        <w:ind w:hanging="360"/>
        <w:contextualSpacing/>
        <w:rPr>
          <w:rFonts w:ascii="Georgia" w:eastAsia="Georgia" w:hAnsi="Georgia" w:cs="Georgia"/>
          <w:sz w:val="24"/>
          <w:szCs w:val="24"/>
          <w:highlight w:val="white"/>
        </w:rPr>
      </w:pPr>
      <w:hyperlink r:id="rId41" w:anchor="v=onepage&amp;q=carl%20stokes%27s%20influence%20in%20cleveland&amp;f=false">
        <w:r>
          <w:rPr>
            <w:rFonts w:ascii="Georgia" w:eastAsia="Georgia" w:hAnsi="Georgia" w:cs="Georgia"/>
            <w:b/>
            <w:sz w:val="24"/>
            <w:szCs w:val="24"/>
            <w:highlight w:val="white"/>
            <w:u w:val="single"/>
          </w:rPr>
          <w:t>Black churches</w:t>
        </w:r>
      </w:hyperlink>
      <w:r>
        <w:rPr>
          <w:rFonts w:ascii="Georgia" w:eastAsia="Georgia" w:hAnsi="Georgia" w:cs="Georgia"/>
          <w:sz w:val="24"/>
          <w:szCs w:val="24"/>
          <w:highlight w:val="white"/>
        </w:rPr>
        <w:t xml:space="preserve"> asserted themselves as </w:t>
      </w:r>
      <w:r>
        <w:rPr>
          <w:rFonts w:ascii="Georgia" w:eastAsia="Georgia" w:hAnsi="Georgia" w:cs="Georgia"/>
          <w:b/>
          <w:sz w:val="24"/>
          <w:szCs w:val="24"/>
          <w:highlight w:val="white"/>
        </w:rPr>
        <w:t>vehicles for political action</w:t>
      </w:r>
      <w:r>
        <w:rPr>
          <w:rFonts w:ascii="Georgia" w:eastAsia="Georgia" w:hAnsi="Georgia" w:cs="Georgia"/>
          <w:sz w:val="24"/>
          <w:szCs w:val="24"/>
          <w:highlight w:val="white"/>
        </w:rPr>
        <w:t>- reaching out to the community, serving as a gathering place for meetings and rallies, providing forums for candidates and their plat</w:t>
      </w:r>
      <w:r>
        <w:rPr>
          <w:rFonts w:ascii="Georgia" w:eastAsia="Georgia" w:hAnsi="Georgia" w:cs="Georgia"/>
          <w:sz w:val="24"/>
          <w:szCs w:val="24"/>
          <w:highlight w:val="white"/>
        </w:rPr>
        <w:t xml:space="preserve">forms, and encouraging their members to participate politically and vote (Smith, Harris, 2005). </w:t>
      </w:r>
    </w:p>
    <w:p w:rsidR="00F10CC2" w:rsidRDefault="00FF1CD0">
      <w:pPr>
        <w:numPr>
          <w:ilvl w:val="1"/>
          <w:numId w:val="1"/>
        </w:numPr>
        <w:spacing w:before="340" w:after="220" w:line="360" w:lineRule="auto"/>
        <w:ind w:hanging="360"/>
        <w:contextualSpacing/>
        <w:rPr>
          <w:rFonts w:ascii="Georgia" w:eastAsia="Georgia" w:hAnsi="Georgia" w:cs="Georgia"/>
          <w:sz w:val="24"/>
          <w:szCs w:val="24"/>
          <w:highlight w:val="white"/>
        </w:rPr>
      </w:pPr>
      <w:r>
        <w:rPr>
          <w:rFonts w:ascii="Georgia" w:eastAsia="Georgia" w:hAnsi="Georgia" w:cs="Georgia"/>
          <w:sz w:val="24"/>
          <w:szCs w:val="24"/>
          <w:highlight w:val="white"/>
        </w:rPr>
        <w:lastRenderedPageBreak/>
        <w:t xml:space="preserve">Reverend John T. </w:t>
      </w:r>
      <w:proofErr w:type="spellStart"/>
      <w:r>
        <w:rPr>
          <w:rFonts w:ascii="Georgia" w:eastAsia="Georgia" w:hAnsi="Georgia" w:cs="Georgia"/>
          <w:sz w:val="24"/>
          <w:szCs w:val="24"/>
          <w:highlight w:val="white"/>
        </w:rPr>
        <w:t>Weeden</w:t>
      </w:r>
      <w:proofErr w:type="spellEnd"/>
      <w:r>
        <w:rPr>
          <w:rFonts w:ascii="Georgia" w:eastAsia="Georgia" w:hAnsi="Georgia" w:cs="Georgia"/>
          <w:sz w:val="24"/>
          <w:szCs w:val="24"/>
          <w:highlight w:val="white"/>
        </w:rPr>
        <w:t xml:space="preserve"> (head of the black Baptist Ministerial Alliance) and Reverend Milan </w:t>
      </w:r>
      <w:proofErr w:type="spellStart"/>
      <w:r>
        <w:rPr>
          <w:rFonts w:ascii="Georgia" w:eastAsia="Georgia" w:hAnsi="Georgia" w:cs="Georgia"/>
          <w:sz w:val="24"/>
          <w:szCs w:val="24"/>
          <w:highlight w:val="white"/>
        </w:rPr>
        <w:t>Brenkis</w:t>
      </w:r>
      <w:proofErr w:type="spellEnd"/>
      <w:r>
        <w:rPr>
          <w:rFonts w:ascii="Georgia" w:eastAsia="Georgia" w:hAnsi="Georgia" w:cs="Georgia"/>
          <w:sz w:val="24"/>
          <w:szCs w:val="24"/>
          <w:highlight w:val="white"/>
        </w:rPr>
        <w:t>, a white West Side minister led an interdenominational grou</w:t>
      </w:r>
      <w:r>
        <w:rPr>
          <w:rFonts w:ascii="Georgia" w:eastAsia="Georgia" w:hAnsi="Georgia" w:cs="Georgia"/>
          <w:sz w:val="24"/>
          <w:szCs w:val="24"/>
          <w:highlight w:val="white"/>
        </w:rPr>
        <w:t xml:space="preserve">p of ministers who put together a voter registration drive in black, Puerto Rican, and Appalachian communities. </w:t>
      </w:r>
    </w:p>
    <w:p w:rsidR="00F10CC2" w:rsidRDefault="00FF1CD0">
      <w:pPr>
        <w:numPr>
          <w:ilvl w:val="2"/>
          <w:numId w:val="1"/>
        </w:numPr>
        <w:spacing w:before="340" w:after="220" w:line="360" w:lineRule="auto"/>
        <w:ind w:hanging="360"/>
        <w:contextualSpacing/>
        <w:rPr>
          <w:rFonts w:ascii="Georgia" w:eastAsia="Georgia" w:hAnsi="Georgia" w:cs="Georgia"/>
          <w:sz w:val="24"/>
          <w:szCs w:val="24"/>
          <w:highlight w:val="white"/>
        </w:rPr>
      </w:pPr>
      <w:r>
        <w:rPr>
          <w:rFonts w:ascii="Georgia" w:eastAsia="Georgia" w:hAnsi="Georgia" w:cs="Georgia"/>
          <w:sz w:val="24"/>
          <w:szCs w:val="24"/>
          <w:highlight w:val="white"/>
        </w:rPr>
        <w:t xml:space="preserve">The Black church provided what the Democratic Party couldn’t as a base for the Stokes campaign. The </w:t>
      </w:r>
      <w:r>
        <w:rPr>
          <w:rFonts w:ascii="Georgia" w:eastAsia="Georgia" w:hAnsi="Georgia" w:cs="Georgia"/>
          <w:b/>
          <w:sz w:val="24"/>
          <w:szCs w:val="24"/>
          <w:highlight w:val="white"/>
        </w:rPr>
        <w:t xml:space="preserve">churches </w:t>
      </w:r>
      <w:r>
        <w:rPr>
          <w:rFonts w:ascii="Georgia" w:eastAsia="Georgia" w:hAnsi="Georgia" w:cs="Georgia"/>
          <w:sz w:val="24"/>
          <w:szCs w:val="24"/>
          <w:highlight w:val="white"/>
        </w:rPr>
        <w:t>allowed Stokes to reach blacks and</w:t>
      </w:r>
      <w:r>
        <w:rPr>
          <w:rFonts w:ascii="Georgia" w:eastAsia="Georgia" w:hAnsi="Georgia" w:cs="Georgia"/>
          <w:sz w:val="24"/>
          <w:szCs w:val="24"/>
          <w:highlight w:val="white"/>
        </w:rPr>
        <w:t xml:space="preserve"> whites. </w:t>
      </w:r>
    </w:p>
    <w:p w:rsidR="00F10CC2" w:rsidRDefault="00FF1CD0">
      <w:pPr>
        <w:numPr>
          <w:ilvl w:val="1"/>
          <w:numId w:val="1"/>
        </w:numPr>
        <w:spacing w:before="340" w:after="220" w:line="360" w:lineRule="auto"/>
        <w:ind w:hanging="360"/>
        <w:contextualSpacing/>
        <w:rPr>
          <w:rFonts w:ascii="Georgia" w:eastAsia="Georgia" w:hAnsi="Georgia" w:cs="Georgia"/>
          <w:sz w:val="24"/>
          <w:szCs w:val="24"/>
          <w:highlight w:val="white"/>
        </w:rPr>
      </w:pPr>
      <w:r>
        <w:rPr>
          <w:rFonts w:ascii="Georgia" w:eastAsia="Georgia" w:hAnsi="Georgia" w:cs="Georgia"/>
          <w:sz w:val="24"/>
          <w:szCs w:val="24"/>
          <w:highlight w:val="white"/>
        </w:rPr>
        <w:t>Two campaigns of Carl Stokes provided a springboard for</w:t>
      </w:r>
      <w:r>
        <w:rPr>
          <w:rFonts w:ascii="Georgia" w:eastAsia="Georgia" w:hAnsi="Georgia" w:cs="Georgia"/>
          <w:b/>
          <w:sz w:val="24"/>
          <w:szCs w:val="24"/>
          <w:highlight w:val="white"/>
        </w:rPr>
        <w:t xml:space="preserve"> individual ministers and ministerial alliances to exercise political clout</w:t>
      </w:r>
      <w:r>
        <w:rPr>
          <w:rFonts w:ascii="Georgia" w:eastAsia="Georgia" w:hAnsi="Georgia" w:cs="Georgia"/>
          <w:sz w:val="24"/>
          <w:szCs w:val="24"/>
          <w:highlight w:val="white"/>
        </w:rPr>
        <w:t xml:space="preserve"> in subsequent decades (Smith, Harris, 2005). </w:t>
      </w:r>
    </w:p>
    <w:p w:rsidR="00F10CC2" w:rsidRDefault="00FF1CD0">
      <w:pPr>
        <w:numPr>
          <w:ilvl w:val="0"/>
          <w:numId w:val="1"/>
        </w:numPr>
        <w:spacing w:before="340" w:after="220" w:line="360" w:lineRule="auto"/>
        <w:ind w:hanging="360"/>
        <w:contextualSpacing/>
        <w:rPr>
          <w:rFonts w:ascii="Georgia" w:eastAsia="Georgia" w:hAnsi="Georgia" w:cs="Georgia"/>
          <w:b/>
          <w:i/>
          <w:sz w:val="24"/>
          <w:szCs w:val="24"/>
        </w:rPr>
      </w:pPr>
      <w:hyperlink r:id="rId42">
        <w:r>
          <w:rPr>
            <w:rFonts w:ascii="Georgia" w:eastAsia="Georgia" w:hAnsi="Georgia" w:cs="Georgia"/>
            <w:b/>
            <w:i/>
            <w:sz w:val="24"/>
            <w:szCs w:val="24"/>
          </w:rPr>
          <w:t>Cleveland-Marshall Col</w:t>
        </w:r>
        <w:r>
          <w:rPr>
            <w:rFonts w:ascii="Georgia" w:eastAsia="Georgia" w:hAnsi="Georgia" w:cs="Georgia"/>
            <w:b/>
            <w:i/>
            <w:sz w:val="24"/>
            <w:szCs w:val="24"/>
          </w:rPr>
          <w:t>lege of Law</w:t>
        </w:r>
      </w:hyperlink>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u w:val="single"/>
        </w:rPr>
        <w:t xml:space="preserve">1963- Martin Luther King Jr., receives the Nobel Peace Prize. </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highlight w:val="white"/>
        </w:rPr>
        <w:t>Voting Rights Act of 1965</w:t>
      </w:r>
    </w:p>
    <w:p w:rsidR="00F10CC2" w:rsidRDefault="00FF1CD0">
      <w:pPr>
        <w:numPr>
          <w:ilvl w:val="1"/>
          <w:numId w:val="1"/>
        </w:numPr>
        <w:ind w:hanging="360"/>
        <w:contextualSpacing/>
        <w:rPr>
          <w:rFonts w:ascii="Georgia" w:eastAsia="Georgia" w:hAnsi="Georgia" w:cs="Georgia"/>
          <w:i/>
          <w:sz w:val="24"/>
          <w:szCs w:val="24"/>
        </w:rPr>
      </w:pPr>
      <w:r>
        <w:rPr>
          <w:rFonts w:ascii="Georgia" w:eastAsia="Georgia" w:hAnsi="Georgia" w:cs="Georgia"/>
          <w:i/>
          <w:sz w:val="24"/>
          <w:szCs w:val="24"/>
        </w:rPr>
        <w:t xml:space="preserve">1967- </w:t>
      </w:r>
      <w:hyperlink r:id="rId43">
        <w:r>
          <w:rPr>
            <w:rFonts w:ascii="Georgia" w:eastAsia="Georgia" w:hAnsi="Georgia" w:cs="Georgia"/>
            <w:i/>
            <w:sz w:val="24"/>
            <w:szCs w:val="24"/>
            <w:u w:val="single"/>
          </w:rPr>
          <w:t>Thurgood Marshall</w:t>
        </w:r>
      </w:hyperlink>
      <w:r>
        <w:rPr>
          <w:rFonts w:ascii="Georgia" w:eastAsia="Georgia" w:hAnsi="Georgia" w:cs="Georgia"/>
          <w:i/>
          <w:sz w:val="24"/>
          <w:szCs w:val="24"/>
        </w:rPr>
        <w:t xml:space="preserve"> becomes the first African American justice of the Supreme Court. </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Congress enacts the</w:t>
      </w:r>
      <w:hyperlink r:id="rId44">
        <w:r>
          <w:rPr>
            <w:rFonts w:ascii="Georgia" w:eastAsia="Georgia" w:hAnsi="Georgia" w:cs="Georgia"/>
            <w:i/>
            <w:sz w:val="24"/>
            <w:szCs w:val="24"/>
          </w:rPr>
          <w:t xml:space="preserve"> </w:t>
        </w:r>
      </w:hyperlink>
      <w:hyperlink r:id="rId45">
        <w:r>
          <w:rPr>
            <w:rFonts w:ascii="Georgia" w:eastAsia="Georgia" w:hAnsi="Georgia" w:cs="Georgia"/>
            <w:i/>
            <w:sz w:val="24"/>
            <w:szCs w:val="24"/>
            <w:u w:val="single"/>
          </w:rPr>
          <w:t>Age Discrimination Act of 1967</w:t>
        </w:r>
      </w:hyperlink>
      <w:r>
        <w:rPr>
          <w:rFonts w:ascii="Georgia" w:eastAsia="Georgia" w:hAnsi="Georgia" w:cs="Georgia"/>
          <w:i/>
          <w:sz w:val="24"/>
          <w:szCs w:val="24"/>
        </w:rPr>
        <w:t xml:space="preserve"> </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u w:val="single"/>
        </w:rPr>
        <w:t>Civil Rights Act of 1968</w:t>
      </w:r>
      <w:r>
        <w:rPr>
          <w:rFonts w:ascii="Georgia" w:eastAsia="Georgia" w:hAnsi="Georgia" w:cs="Georgia"/>
          <w:i/>
          <w:sz w:val="24"/>
          <w:szCs w:val="24"/>
        </w:rPr>
        <w:t xml:space="preserve"> </w:t>
      </w:r>
      <w:r>
        <w:rPr>
          <w:rFonts w:ascii="Georgia" w:eastAsia="Georgia" w:hAnsi="Georgia" w:cs="Georgia"/>
          <w:i/>
          <w:sz w:val="24"/>
          <w:szCs w:val="24"/>
        </w:rPr>
        <w:t>(or the Fair Housing Act) - prohibits discrimination by sellers or renters of property.</w:t>
      </w:r>
    </w:p>
    <w:p w:rsidR="00F10CC2" w:rsidRDefault="00FF1CD0">
      <w:pPr>
        <w:numPr>
          <w:ilvl w:val="1"/>
          <w:numId w:val="1"/>
        </w:numPr>
        <w:spacing w:before="340" w:after="220" w:line="360" w:lineRule="auto"/>
        <w:ind w:hanging="360"/>
        <w:contextualSpacing/>
        <w:rPr>
          <w:rFonts w:ascii="Georgia" w:eastAsia="Georgia" w:hAnsi="Georgia" w:cs="Georgia"/>
          <w:i/>
          <w:sz w:val="24"/>
          <w:szCs w:val="24"/>
        </w:rPr>
      </w:pPr>
      <w:r>
        <w:rPr>
          <w:rFonts w:ascii="Georgia" w:eastAsia="Georgia" w:hAnsi="Georgia" w:cs="Georgia"/>
          <w:i/>
          <w:sz w:val="24"/>
          <w:szCs w:val="24"/>
        </w:rPr>
        <w:t>1968- The Supreme Court, in</w:t>
      </w:r>
      <w:hyperlink r:id="rId46">
        <w:r>
          <w:rPr>
            <w:rFonts w:ascii="Georgia" w:eastAsia="Georgia" w:hAnsi="Georgia" w:cs="Georgia"/>
            <w:i/>
            <w:sz w:val="24"/>
            <w:szCs w:val="24"/>
          </w:rPr>
          <w:t xml:space="preserve"> </w:t>
        </w:r>
      </w:hyperlink>
      <w:hyperlink r:id="rId47">
        <w:r>
          <w:rPr>
            <w:rFonts w:ascii="Georgia" w:eastAsia="Georgia" w:hAnsi="Georgia" w:cs="Georgia"/>
            <w:i/>
            <w:sz w:val="24"/>
            <w:szCs w:val="24"/>
            <w:u w:val="single"/>
          </w:rPr>
          <w:t xml:space="preserve">Green v. County School Board of New </w:t>
        </w:r>
        <w:r>
          <w:rPr>
            <w:rFonts w:ascii="Georgia" w:eastAsia="Georgia" w:hAnsi="Georgia" w:cs="Georgia"/>
            <w:i/>
            <w:sz w:val="24"/>
            <w:szCs w:val="24"/>
            <w:u w:val="single"/>
          </w:rPr>
          <w:t>Kent County</w:t>
        </w:r>
      </w:hyperlink>
      <w:r>
        <w:rPr>
          <w:rFonts w:ascii="Georgia" w:eastAsia="Georgia" w:hAnsi="Georgia" w:cs="Georgia"/>
          <w:i/>
          <w:sz w:val="24"/>
          <w:szCs w:val="24"/>
        </w:rPr>
        <w:t xml:space="preserve"> (Virginia), rules that "actual desegregation" of schools in the South is required, effectively ruling out so-called school "freedom of choice" plans and requiring affirmative action to achieve integrated schools. </w:t>
      </w:r>
    </w:p>
    <w:p w:rsidR="00F10CC2" w:rsidRDefault="00FF1CD0">
      <w:pPr>
        <w:numPr>
          <w:ilvl w:val="1"/>
          <w:numId w:val="1"/>
        </w:numPr>
        <w:ind w:hanging="360"/>
        <w:contextualSpacing/>
        <w:rPr>
          <w:rFonts w:ascii="Georgia" w:eastAsia="Georgia" w:hAnsi="Georgia" w:cs="Georgia"/>
          <w:sz w:val="24"/>
          <w:szCs w:val="24"/>
        </w:rPr>
      </w:pPr>
      <w:r>
        <w:rPr>
          <w:rFonts w:ascii="Georgia" w:eastAsia="Georgia" w:hAnsi="Georgia" w:cs="Georgia"/>
          <w:sz w:val="24"/>
          <w:szCs w:val="24"/>
        </w:rPr>
        <w:t>Carl graduated from</w:t>
      </w:r>
      <w:hyperlink r:id="rId48">
        <w:r>
          <w:rPr>
            <w:rFonts w:ascii="Georgia" w:eastAsia="Georgia" w:hAnsi="Georgia" w:cs="Georgia"/>
            <w:sz w:val="24"/>
            <w:szCs w:val="24"/>
          </w:rPr>
          <w:t xml:space="preserve"> </w:t>
        </w:r>
      </w:hyperlink>
      <w:hyperlink r:id="rId49">
        <w:r>
          <w:rPr>
            <w:rFonts w:ascii="Georgia" w:eastAsia="Georgia" w:hAnsi="Georgia" w:cs="Georgia"/>
            <w:sz w:val="24"/>
            <w:szCs w:val="24"/>
            <w:u w:val="single"/>
          </w:rPr>
          <w:t>Cleveland-Marshall College of Law</w:t>
        </w:r>
      </w:hyperlink>
      <w:r>
        <w:rPr>
          <w:rFonts w:ascii="Georgia" w:eastAsia="Georgia" w:hAnsi="Georgia" w:cs="Georgia"/>
          <w:sz w:val="24"/>
          <w:szCs w:val="24"/>
        </w:rPr>
        <w:t xml:space="preserve"> in 1956 and was admitted to the</w:t>
      </w:r>
      <w:hyperlink r:id="rId50">
        <w:r>
          <w:rPr>
            <w:rFonts w:ascii="Georgia" w:eastAsia="Georgia" w:hAnsi="Georgia" w:cs="Georgia"/>
            <w:sz w:val="24"/>
            <w:szCs w:val="24"/>
          </w:rPr>
          <w:t xml:space="preserve"> </w:t>
        </w:r>
      </w:hyperlink>
      <w:hyperlink r:id="rId51">
        <w:r>
          <w:rPr>
            <w:rFonts w:ascii="Georgia" w:eastAsia="Georgia" w:hAnsi="Georgia" w:cs="Georgia"/>
            <w:sz w:val="24"/>
            <w:szCs w:val="24"/>
            <w:u w:val="single"/>
          </w:rPr>
          <w:t>Ohio</w:t>
        </w:r>
      </w:hyperlink>
      <w:r>
        <w:rPr>
          <w:rFonts w:ascii="Georgia" w:eastAsia="Georgia" w:hAnsi="Georgia" w:cs="Georgia"/>
          <w:sz w:val="24"/>
          <w:szCs w:val="24"/>
        </w:rPr>
        <w:t xml:space="preserve"> bar in 1957.</w:t>
      </w:r>
    </w:p>
    <w:p w:rsidR="00F10CC2" w:rsidRDefault="00FF1CD0">
      <w:pPr>
        <w:numPr>
          <w:ilvl w:val="2"/>
          <w:numId w:val="1"/>
        </w:numPr>
        <w:ind w:hanging="360"/>
        <w:contextualSpacing/>
        <w:rPr>
          <w:rFonts w:ascii="Georgia" w:eastAsia="Georgia" w:hAnsi="Georgia" w:cs="Georgia"/>
          <w:sz w:val="24"/>
          <w:szCs w:val="24"/>
        </w:rPr>
      </w:pPr>
      <w:r>
        <w:rPr>
          <w:rFonts w:ascii="Georgia" w:eastAsia="Georgia" w:hAnsi="Georgia" w:cs="Georgia"/>
          <w:sz w:val="24"/>
          <w:szCs w:val="24"/>
        </w:rPr>
        <w:t>Carl became an assistant prosecuting attorney for Cuyahoga County.</w:t>
      </w:r>
    </w:p>
    <w:p w:rsidR="00F10CC2" w:rsidRDefault="00FF1CD0">
      <w:pPr>
        <w:numPr>
          <w:ilvl w:val="2"/>
          <w:numId w:val="1"/>
        </w:numPr>
        <w:ind w:hanging="360"/>
        <w:contextualSpacing/>
        <w:rPr>
          <w:rFonts w:ascii="Georgia" w:eastAsia="Georgia" w:hAnsi="Georgia" w:cs="Georgia"/>
          <w:sz w:val="24"/>
          <w:szCs w:val="24"/>
        </w:rPr>
      </w:pPr>
      <w:r>
        <w:rPr>
          <w:rFonts w:ascii="Georgia" w:eastAsia="Georgia" w:hAnsi="Georgia" w:cs="Georgia"/>
          <w:sz w:val="24"/>
          <w:szCs w:val="24"/>
        </w:rPr>
        <w:t>Carl became the United Auto Workers' legal counsel in Cleveland</w:t>
      </w:r>
    </w:p>
    <w:p w:rsidR="00F10CC2" w:rsidRDefault="00FF1CD0">
      <w:pPr>
        <w:numPr>
          <w:ilvl w:val="1"/>
          <w:numId w:val="1"/>
        </w:numPr>
        <w:ind w:hanging="360"/>
        <w:contextualSpacing/>
        <w:rPr>
          <w:rFonts w:ascii="Georgia" w:eastAsia="Georgia" w:hAnsi="Georgia" w:cs="Georgia"/>
          <w:sz w:val="24"/>
          <w:szCs w:val="24"/>
        </w:rPr>
      </w:pPr>
      <w:r>
        <w:rPr>
          <w:rFonts w:ascii="Georgia" w:eastAsia="Georgia" w:hAnsi="Georgia" w:cs="Georgia"/>
          <w:sz w:val="24"/>
          <w:szCs w:val="24"/>
        </w:rPr>
        <w:t xml:space="preserve">Louis attended </w:t>
      </w:r>
      <w:hyperlink r:id="rId52">
        <w:r>
          <w:rPr>
            <w:rFonts w:ascii="Georgia" w:eastAsia="Georgia" w:hAnsi="Georgia" w:cs="Georgia"/>
            <w:sz w:val="24"/>
            <w:szCs w:val="24"/>
            <w:u w:val="single"/>
          </w:rPr>
          <w:t>Cleveland-Marshall College of Law</w:t>
        </w:r>
      </w:hyperlink>
      <w:r>
        <w:rPr>
          <w:rFonts w:ascii="Georgia" w:eastAsia="Georgia" w:hAnsi="Georgia" w:cs="Georgia"/>
          <w:sz w:val="24"/>
          <w:szCs w:val="24"/>
        </w:rPr>
        <w:t xml:space="preserve"> on the</w:t>
      </w:r>
      <w:hyperlink r:id="rId53">
        <w:r>
          <w:rPr>
            <w:rFonts w:ascii="Georgia" w:eastAsia="Georgia" w:hAnsi="Georgia" w:cs="Georgia"/>
            <w:sz w:val="24"/>
            <w:szCs w:val="24"/>
          </w:rPr>
          <w:t xml:space="preserve"> </w:t>
        </w:r>
      </w:hyperlink>
      <w:hyperlink r:id="rId54">
        <w:r>
          <w:rPr>
            <w:rFonts w:ascii="Georgia" w:eastAsia="Georgia" w:hAnsi="Georgia" w:cs="Georgia"/>
            <w:sz w:val="24"/>
            <w:szCs w:val="24"/>
            <w:u w:val="single"/>
          </w:rPr>
          <w:t>G.I. Bill</w:t>
        </w:r>
      </w:hyperlink>
    </w:p>
    <w:p w:rsidR="00F10CC2" w:rsidRDefault="00FF1CD0">
      <w:pPr>
        <w:numPr>
          <w:ilvl w:val="2"/>
          <w:numId w:val="1"/>
        </w:numPr>
        <w:ind w:hanging="360"/>
        <w:contextualSpacing/>
        <w:rPr>
          <w:rFonts w:ascii="Georgia" w:eastAsia="Georgia" w:hAnsi="Georgia" w:cs="Georgia"/>
          <w:sz w:val="24"/>
          <w:szCs w:val="24"/>
        </w:rPr>
      </w:pPr>
      <w:r>
        <w:rPr>
          <w:rFonts w:ascii="Georgia" w:eastAsia="Georgia" w:hAnsi="Georgia" w:cs="Georgia"/>
          <w:sz w:val="24"/>
          <w:szCs w:val="24"/>
        </w:rPr>
        <w:t>He arg</w:t>
      </w:r>
      <w:r>
        <w:rPr>
          <w:rFonts w:ascii="Georgia" w:eastAsia="Georgia" w:hAnsi="Georgia" w:cs="Georgia"/>
          <w:sz w:val="24"/>
          <w:szCs w:val="24"/>
        </w:rPr>
        <w:t>ued the "</w:t>
      </w:r>
      <w:hyperlink r:id="rId55">
        <w:r>
          <w:rPr>
            <w:rFonts w:ascii="Georgia" w:eastAsia="Georgia" w:hAnsi="Georgia" w:cs="Georgia"/>
            <w:sz w:val="24"/>
            <w:szCs w:val="24"/>
            <w:u w:val="single"/>
          </w:rPr>
          <w:t>stop and frisk</w:t>
        </w:r>
      </w:hyperlink>
      <w:r>
        <w:rPr>
          <w:rFonts w:ascii="Georgia" w:eastAsia="Georgia" w:hAnsi="Georgia" w:cs="Georgia"/>
          <w:sz w:val="24"/>
          <w:szCs w:val="24"/>
        </w:rPr>
        <w:t>" case of</w:t>
      </w:r>
      <w:hyperlink r:id="rId56">
        <w:r>
          <w:rPr>
            <w:rFonts w:ascii="Georgia" w:eastAsia="Georgia" w:hAnsi="Georgia" w:cs="Georgia"/>
            <w:sz w:val="24"/>
            <w:szCs w:val="24"/>
          </w:rPr>
          <w:t xml:space="preserve"> </w:t>
        </w:r>
      </w:hyperlink>
      <w:hyperlink r:id="rId57">
        <w:r>
          <w:rPr>
            <w:rFonts w:ascii="Georgia" w:eastAsia="Georgia" w:hAnsi="Georgia" w:cs="Georgia"/>
            <w:i/>
            <w:sz w:val="24"/>
            <w:szCs w:val="24"/>
            <w:u w:val="single"/>
          </w:rPr>
          <w:t>Terry v. Ohio</w:t>
        </w:r>
      </w:hyperlink>
      <w:r>
        <w:rPr>
          <w:rFonts w:ascii="Georgia" w:eastAsia="Georgia" w:hAnsi="Georgia" w:cs="Georgia"/>
          <w:sz w:val="24"/>
          <w:szCs w:val="24"/>
        </w:rPr>
        <w:t xml:space="preserve"> before the</w:t>
      </w:r>
      <w:hyperlink r:id="rId58">
        <w:r>
          <w:rPr>
            <w:rFonts w:ascii="Georgia" w:eastAsia="Georgia" w:hAnsi="Georgia" w:cs="Georgia"/>
            <w:sz w:val="24"/>
            <w:szCs w:val="24"/>
          </w:rPr>
          <w:t xml:space="preserve"> </w:t>
        </w:r>
      </w:hyperlink>
      <w:hyperlink r:id="rId59">
        <w:r>
          <w:rPr>
            <w:rFonts w:ascii="Georgia" w:eastAsia="Georgia" w:hAnsi="Georgia" w:cs="Georgia"/>
            <w:sz w:val="24"/>
            <w:szCs w:val="24"/>
            <w:u w:val="single"/>
          </w:rPr>
          <w:t>United States Supreme Court</w:t>
        </w:r>
      </w:hyperlink>
      <w:r>
        <w:rPr>
          <w:rFonts w:ascii="Georgia" w:eastAsia="Georgia" w:hAnsi="Georgia" w:cs="Georgia"/>
          <w:sz w:val="24"/>
          <w:szCs w:val="24"/>
        </w:rPr>
        <w:t xml:space="preserve"> in 1968.</w:t>
      </w:r>
    </w:p>
    <w:p w:rsidR="00F10CC2" w:rsidRDefault="00FF1CD0">
      <w:pPr>
        <w:numPr>
          <w:ilvl w:val="1"/>
          <w:numId w:val="1"/>
        </w:numPr>
        <w:ind w:hanging="360"/>
        <w:contextualSpacing/>
        <w:rPr>
          <w:rFonts w:ascii="Georgia" w:eastAsia="Georgia" w:hAnsi="Georgia" w:cs="Georgia"/>
          <w:sz w:val="24"/>
          <w:szCs w:val="24"/>
        </w:rPr>
      </w:pPr>
      <w:r>
        <w:rPr>
          <w:rFonts w:ascii="Georgia" w:eastAsia="Georgia" w:hAnsi="Georgia" w:cs="Georgia"/>
          <w:sz w:val="24"/>
          <w:szCs w:val="24"/>
        </w:rPr>
        <w:t xml:space="preserve">Carl and Louis established the law firm </w:t>
      </w:r>
      <w:r>
        <w:rPr>
          <w:rFonts w:ascii="Georgia" w:eastAsia="Georgia" w:hAnsi="Georgia" w:cs="Georgia"/>
          <w:b/>
          <w:sz w:val="24"/>
          <w:szCs w:val="24"/>
        </w:rPr>
        <w:t>Stokes, Stokes, Character, and Te</w:t>
      </w:r>
      <w:r>
        <w:rPr>
          <w:rFonts w:ascii="Georgia" w:eastAsia="Georgia" w:hAnsi="Georgia" w:cs="Georgia"/>
          <w:b/>
          <w:sz w:val="24"/>
          <w:szCs w:val="24"/>
        </w:rPr>
        <w:t>rry</w:t>
      </w:r>
      <w:r>
        <w:rPr>
          <w:rFonts w:ascii="Georgia" w:eastAsia="Georgia" w:hAnsi="Georgia" w:cs="Georgia"/>
          <w:sz w:val="24"/>
          <w:szCs w:val="24"/>
        </w:rPr>
        <w:t>.</w:t>
      </w:r>
    </w:p>
    <w:p w:rsidR="00F10CC2" w:rsidRDefault="00FF1CD0">
      <w:pPr>
        <w:numPr>
          <w:ilvl w:val="1"/>
          <w:numId w:val="1"/>
        </w:numPr>
        <w:ind w:hanging="360"/>
        <w:contextualSpacing/>
        <w:rPr>
          <w:rFonts w:ascii="Georgia" w:eastAsia="Georgia" w:hAnsi="Georgia" w:cs="Georgia"/>
          <w:sz w:val="24"/>
          <w:szCs w:val="24"/>
        </w:rPr>
      </w:pPr>
      <w:r>
        <w:rPr>
          <w:rFonts w:ascii="Georgia" w:eastAsia="Georgia" w:hAnsi="Georgia" w:cs="Georgia"/>
          <w:sz w:val="24"/>
          <w:szCs w:val="24"/>
        </w:rPr>
        <w:t>Congress passed the National Environmental Policy Act. It was the precursor to the</w:t>
      </w:r>
      <w:hyperlink r:id="rId60">
        <w:r>
          <w:rPr>
            <w:rFonts w:ascii="Georgia" w:eastAsia="Georgia" w:hAnsi="Georgia" w:cs="Georgia"/>
            <w:sz w:val="24"/>
            <w:szCs w:val="24"/>
          </w:rPr>
          <w:t xml:space="preserve"> </w:t>
        </w:r>
      </w:hyperlink>
      <w:hyperlink r:id="rId61">
        <w:r>
          <w:rPr>
            <w:rFonts w:ascii="Georgia" w:eastAsia="Georgia" w:hAnsi="Georgia" w:cs="Georgia"/>
            <w:b/>
            <w:sz w:val="24"/>
            <w:szCs w:val="24"/>
            <w:u w:val="single"/>
          </w:rPr>
          <w:t>Environmental Protection Agenc</w:t>
        </w:r>
        <w:r>
          <w:rPr>
            <w:rFonts w:ascii="Georgia" w:eastAsia="Georgia" w:hAnsi="Georgia" w:cs="Georgia"/>
            <w:b/>
            <w:sz w:val="24"/>
            <w:szCs w:val="24"/>
            <w:u w:val="single"/>
          </w:rPr>
          <w:t>y</w:t>
        </w:r>
      </w:hyperlink>
      <w:r>
        <w:rPr>
          <w:rFonts w:ascii="Georgia" w:eastAsia="Georgia" w:hAnsi="Georgia" w:cs="Georgia"/>
          <w:sz w:val="24"/>
          <w:szCs w:val="24"/>
        </w:rPr>
        <w:t>.</w:t>
      </w:r>
    </w:p>
    <w:p w:rsidR="00F10CC2" w:rsidRDefault="00F10CC2">
      <w:pPr>
        <w:ind w:left="720"/>
      </w:pPr>
    </w:p>
    <w:sectPr w:rsidR="00F10CC2">
      <w:pgSz w:w="12240" w:h="15840"/>
      <w:pgMar w:top="720" w:right="72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5E1"/>
    <w:multiLevelType w:val="multilevel"/>
    <w:tmpl w:val="FFA62742"/>
    <w:lvl w:ilvl="0">
      <w:start w:val="1"/>
      <w:numFmt w:val="bullet"/>
      <w:lvlText w:val="❏"/>
      <w:lvlJc w:val="left"/>
      <w:pPr>
        <w:ind w:left="720" w:firstLine="360"/>
      </w:pPr>
      <w:rPr>
        <w:rFonts w:ascii="Verdana" w:eastAsia="Verdana" w:hAnsi="Verdana" w:cs="Verdana"/>
        <w:color w:val="333333"/>
        <w:sz w:val="21"/>
        <w:szCs w:val="21"/>
        <w:u w:val="none"/>
        <w:shd w:val="clear" w:color="auto" w:fill="F8F8F8"/>
      </w:rPr>
    </w:lvl>
    <w:lvl w:ilvl="1">
      <w:start w:val="1"/>
      <w:numFmt w:val="bullet"/>
      <w:lvlText w:val="❏"/>
      <w:lvlJc w:val="left"/>
      <w:pPr>
        <w:ind w:left="1440" w:firstLine="1080"/>
      </w:pPr>
      <w:rPr>
        <w:i w:val="0"/>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3F717E3"/>
    <w:multiLevelType w:val="multilevel"/>
    <w:tmpl w:val="072C8C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F10CC2"/>
    <w:rsid w:val="00F10CC2"/>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F1C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F1C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crmvet.org/poetry/poemhome.htm" TargetMode="External"/><Relationship Id="rId18" Type="http://schemas.openxmlformats.org/officeDocument/2006/relationships/hyperlink" Target="https://en.wikipedia.org/wiki/House_Select_Committee_on_Assassinations" TargetMode="External"/><Relationship Id="rId26" Type="http://schemas.openxmlformats.org/officeDocument/2006/relationships/hyperlink" Target="https://en.wikipedia.org/wiki/SWAT" TargetMode="External"/><Relationship Id="rId39" Type="http://schemas.openxmlformats.org/officeDocument/2006/relationships/hyperlink" Target="https://en.wikipedia.org/wiki/Outhwaite_Homes" TargetMode="External"/><Relationship Id="rId21" Type="http://schemas.openxmlformats.org/officeDocument/2006/relationships/hyperlink" Target="https://en.wikipedia.org/wiki/John_F._Kennedy" TargetMode="External"/><Relationship Id="rId34" Type="http://schemas.openxmlformats.org/officeDocument/2006/relationships/hyperlink" Target="http://www.cleveland.va.gov/about/index.asp" TargetMode="External"/><Relationship Id="rId42" Type="http://schemas.openxmlformats.org/officeDocument/2006/relationships/hyperlink" Target="http://www.law.csuohio.edu/" TargetMode="External"/><Relationship Id="rId47" Type="http://schemas.openxmlformats.org/officeDocument/2006/relationships/hyperlink" Target="http://tourolaw.edu/Patch/Green/" TargetMode="External"/><Relationship Id="rId50" Type="http://schemas.openxmlformats.org/officeDocument/2006/relationships/hyperlink" Target="https://en.wikipedia.org/wiki/Ohio" TargetMode="External"/><Relationship Id="rId55" Type="http://schemas.openxmlformats.org/officeDocument/2006/relationships/hyperlink" Target="https://en.wikipedia.org/wiki/Stop_and_frisk" TargetMode="External"/><Relationship Id="rId63" Type="http://schemas.openxmlformats.org/officeDocument/2006/relationships/theme" Target="theme/theme1.xml"/><Relationship Id="rId7" Type="http://schemas.openxmlformats.org/officeDocument/2006/relationships/hyperlink" Target="https://www.bloomberg.com/view/articles/2013-02-13/the-stunning-economic-impact-of-the-civil-rights-movement" TargetMode="External"/><Relationship Id="rId2" Type="http://schemas.openxmlformats.org/officeDocument/2006/relationships/styles" Target="styles.xml"/><Relationship Id="rId16" Type="http://schemas.openxmlformats.org/officeDocument/2006/relationships/hyperlink" Target="https://memory.loc.gov/ammem/aaohtml/exhibit/aopart9.html" TargetMode="External"/><Relationship Id="rId20" Type="http://schemas.openxmlformats.org/officeDocument/2006/relationships/hyperlink" Target="https://en.wikipedia.org/wiki/John_F._Kennedy" TargetMode="External"/><Relationship Id="rId29" Type="http://schemas.openxmlformats.org/officeDocument/2006/relationships/hyperlink" Target="http://www.csuohio.edu/nursing/" TargetMode="External"/><Relationship Id="rId41" Type="http://schemas.openxmlformats.org/officeDocument/2006/relationships/hyperlink" Target="https://books.google.com/books?id=b7C8-TFSnHkC&amp;pg=PA138&amp;lpg=PA138&amp;dq=carl+stokes%27s+influence+in+cleveland&amp;source=bl&amp;ots=P6QbFzUpJX&amp;sig=bww6Vpk9ro01iU5HEoZtMJPLSq0&amp;hl=en&amp;sa=X&amp;ved=0ahUKEwjZgKzTtpvNAhVTgx4KHWevCskQ6AEIRzAG" TargetMode="External"/><Relationship Id="rId54" Type="http://schemas.openxmlformats.org/officeDocument/2006/relationships/hyperlink" Target="https://en.wikipedia.org/wiki/G.I._Bil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youtube.com/watch?v=Im_17N_JVAE" TargetMode="External"/><Relationship Id="rId24" Type="http://schemas.openxmlformats.org/officeDocument/2006/relationships/hyperlink" Target="https://en.wikipedia.org/wiki/Ohio_Army_National_Guard" TargetMode="External"/><Relationship Id="rId32" Type="http://schemas.openxmlformats.org/officeDocument/2006/relationships/hyperlink" Target="http://www.crmvet.org/docs/mchr.pdf" TargetMode="External"/><Relationship Id="rId37" Type="http://schemas.openxmlformats.org/officeDocument/2006/relationships/hyperlink" Target="https://en.wikipedia.org/wiki/Cleveland:_Now!" TargetMode="External"/><Relationship Id="rId40" Type="http://schemas.openxmlformats.org/officeDocument/2006/relationships/hyperlink" Target="https://en.wikipedia.org/wiki/Outhwaite_Homes" TargetMode="External"/><Relationship Id="rId45" Type="http://schemas.openxmlformats.org/officeDocument/2006/relationships/hyperlink" Target="http://www.eeoc.gov/policy/adea.html" TargetMode="External"/><Relationship Id="rId53" Type="http://schemas.openxmlformats.org/officeDocument/2006/relationships/hyperlink" Target="https://en.wikipedia.org/wiki/G.I._Bill" TargetMode="External"/><Relationship Id="rId58" Type="http://schemas.openxmlformats.org/officeDocument/2006/relationships/hyperlink" Target="https://en.wikipedia.org/wiki/United_States_Supreme_Court" TargetMode="External"/><Relationship Id="rId5" Type="http://schemas.openxmlformats.org/officeDocument/2006/relationships/webSettings" Target="webSettings.xml"/><Relationship Id="rId15" Type="http://schemas.openxmlformats.org/officeDocument/2006/relationships/hyperlink" Target="https://memory.loc.gov/ammem/aaohtml/exhibit/aopart9.html" TargetMode="External"/><Relationship Id="rId23" Type="http://schemas.openxmlformats.org/officeDocument/2006/relationships/hyperlink" Target="https://en.wikipedia.org/wiki/Ohio_Army_National_Guard" TargetMode="External"/><Relationship Id="rId28" Type="http://schemas.openxmlformats.org/officeDocument/2006/relationships/hyperlink" Target="https://en.wikipedia.org/wiki/National_Association_for_the_Advancement_of_Colored_People" TargetMode="External"/><Relationship Id="rId36" Type="http://schemas.openxmlformats.org/officeDocument/2006/relationships/hyperlink" Target="http://www.nber.org/digest/sep04/w10243.html" TargetMode="External"/><Relationship Id="rId49" Type="http://schemas.openxmlformats.org/officeDocument/2006/relationships/hyperlink" Target="https://en.wikipedia.org/wiki/Cleveland-Marshall_College_of_Law" TargetMode="External"/><Relationship Id="rId57" Type="http://schemas.openxmlformats.org/officeDocument/2006/relationships/hyperlink" Target="https://en.wikipedia.org/wiki/Terry_v._Ohio" TargetMode="External"/><Relationship Id="rId61" Type="http://schemas.openxmlformats.org/officeDocument/2006/relationships/hyperlink" Target="http://www2.epa.gov/aboutepa/guardian-origins-epa" TargetMode="External"/><Relationship Id="rId10" Type="http://schemas.openxmlformats.org/officeDocument/2006/relationships/hyperlink" Target="http://www.airspacemag.com/history-of-flight/how-nasa-joined-civil-rights-revolution-180949497/" TargetMode="External"/><Relationship Id="rId19" Type="http://schemas.openxmlformats.org/officeDocument/2006/relationships/hyperlink" Target="https://en.wikipedia.org/wiki/House_Select_Committee_on_Assassinations" TargetMode="External"/><Relationship Id="rId31" Type="http://schemas.openxmlformats.org/officeDocument/2006/relationships/hyperlink" Target="http://ethw.org/images/2/29/Embs_1.pdf" TargetMode="External"/><Relationship Id="rId44" Type="http://schemas.openxmlformats.org/officeDocument/2006/relationships/hyperlink" Target="http://www.eeoc.gov/policy/adea.html" TargetMode="External"/><Relationship Id="rId52" Type="http://schemas.openxmlformats.org/officeDocument/2006/relationships/hyperlink" Target="https://en.wikipedia.org/wiki/Cleveland-Marshall_College_of_Law" TargetMode="External"/><Relationship Id="rId60" Type="http://schemas.openxmlformats.org/officeDocument/2006/relationships/hyperlink" Target="http://www2.epa.gov/aboutepa/guardian-origins-epa" TargetMode="External"/><Relationship Id="rId4" Type="http://schemas.openxmlformats.org/officeDocument/2006/relationships/settings" Target="settings.xml"/><Relationship Id="rId9" Type="http://schemas.openxmlformats.org/officeDocument/2006/relationships/hyperlink" Target="http://www.csuohio.edu/engineering/" TargetMode="External"/><Relationship Id="rId14" Type="http://schemas.openxmlformats.org/officeDocument/2006/relationships/hyperlink" Target="http://www.crmvet.org/info/fsongs.htm" TargetMode="External"/><Relationship Id="rId22" Type="http://schemas.openxmlformats.org/officeDocument/2006/relationships/hyperlink" Target="https://en.wikipedia.org/wiki/Martin_Luther_King,_Jr." TargetMode="External"/><Relationship Id="rId27" Type="http://schemas.openxmlformats.org/officeDocument/2006/relationships/hyperlink" Target="https://en.wikipedia.org/wiki/National_Association_for_the_Advancement_of_Colored_People" TargetMode="External"/><Relationship Id="rId30" Type="http://schemas.openxmlformats.org/officeDocument/2006/relationships/hyperlink" Target="http://www.csuohio.edu/sciences/" TargetMode="External"/><Relationship Id="rId35" Type="http://schemas.openxmlformats.org/officeDocument/2006/relationships/hyperlink" Target="http://www.csuohio.edu/sciences/" TargetMode="External"/><Relationship Id="rId43" Type="http://schemas.openxmlformats.org/officeDocument/2006/relationships/hyperlink" Target="http://chnm.gmu.edu/courses/122/hill/marshall.htm" TargetMode="External"/><Relationship Id="rId48" Type="http://schemas.openxmlformats.org/officeDocument/2006/relationships/hyperlink" Target="https://en.wikipedia.org/wiki/Cleveland-Marshall_College_of_Law" TargetMode="External"/><Relationship Id="rId56" Type="http://schemas.openxmlformats.org/officeDocument/2006/relationships/hyperlink" Target="https://en.wikipedia.org/wiki/Terry_v._Ohio" TargetMode="External"/><Relationship Id="rId8" Type="http://schemas.openxmlformats.org/officeDocument/2006/relationships/hyperlink" Target="http://www.csuohio.edu/cehs/" TargetMode="External"/><Relationship Id="rId51" Type="http://schemas.openxmlformats.org/officeDocument/2006/relationships/hyperlink" Target="https://en.wikipedia.org/wiki/Ohio" TargetMode="External"/><Relationship Id="rId3" Type="http://schemas.microsoft.com/office/2007/relationships/stylesWithEffects" Target="stylesWithEffects.xml"/><Relationship Id="rId12" Type="http://schemas.openxmlformats.org/officeDocument/2006/relationships/hyperlink" Target="http://www.crmvet.org/poetry/poemhome.htm" TargetMode="External"/><Relationship Id="rId17" Type="http://schemas.openxmlformats.org/officeDocument/2006/relationships/hyperlink" Target="http://www.jazzhistoryonline.com/Max_Roach.html" TargetMode="External"/><Relationship Id="rId25" Type="http://schemas.openxmlformats.org/officeDocument/2006/relationships/hyperlink" Target="https://en.wikipedia.org/wiki/SWAT" TargetMode="External"/><Relationship Id="rId33" Type="http://schemas.openxmlformats.org/officeDocument/2006/relationships/hyperlink" Target="https://en.wikipedia.org/wiki/National_Institutes_of_Health" TargetMode="External"/><Relationship Id="rId38" Type="http://schemas.openxmlformats.org/officeDocument/2006/relationships/hyperlink" Target="https://en.wikipedia.org/wiki/Cleveland:_Now!" TargetMode="External"/><Relationship Id="rId46" Type="http://schemas.openxmlformats.org/officeDocument/2006/relationships/hyperlink" Target="http://tourolaw.edu/Patch/Green/" TargetMode="External"/><Relationship Id="rId59" Type="http://schemas.openxmlformats.org/officeDocument/2006/relationships/hyperlink" Target="https://en.wikipedia.org/wiki/United_States_Supreme_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16283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A Rogers</dc:creator>
  <cp:lastModifiedBy>Cleveland State University</cp:lastModifiedBy>
  <cp:revision>2</cp:revision>
  <dcterms:created xsi:type="dcterms:W3CDTF">2016-07-21T10:34:00Z</dcterms:created>
  <dcterms:modified xsi:type="dcterms:W3CDTF">2016-07-21T10:34:00Z</dcterms:modified>
</cp:coreProperties>
</file>